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C6" w:rsidRDefault="009775C6" w:rsidP="009775C6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775C6" w:rsidRDefault="009775C6" w:rsidP="009775C6">
      <w:pPr>
        <w:jc w:val="center"/>
        <w:rPr>
          <w:b/>
        </w:rPr>
      </w:pPr>
      <w:r>
        <w:rPr>
          <w:b/>
        </w:rPr>
        <w:t xml:space="preserve"> «СРЕДНЯЯ ШКОЛА № 16 ГОРОДА ЕВПАТОРИИ РЕСПУБЛИКИ КРЫМ»</w:t>
      </w:r>
    </w:p>
    <w:p w:rsidR="009775C6" w:rsidRDefault="009775C6" w:rsidP="009775C6">
      <w:pPr>
        <w:jc w:val="center"/>
        <w:rPr>
          <w:b/>
        </w:rPr>
      </w:pPr>
      <w:r>
        <w:rPr>
          <w:b/>
        </w:rPr>
        <w:t>(МБОУ «СШ № 16»)</w:t>
      </w:r>
    </w:p>
    <w:p w:rsidR="009775C6" w:rsidRDefault="009775C6" w:rsidP="009775C6">
      <w:pPr>
        <w:jc w:val="center"/>
        <w:rPr>
          <w:b/>
        </w:rPr>
      </w:pPr>
    </w:p>
    <w:p w:rsidR="009775C6" w:rsidRDefault="009775C6" w:rsidP="009775C6">
      <w:pPr>
        <w:jc w:val="center"/>
        <w:rPr>
          <w:b/>
        </w:rPr>
      </w:pPr>
    </w:p>
    <w:p w:rsidR="009775C6" w:rsidRDefault="009775C6" w:rsidP="009775C6">
      <w:pPr>
        <w:jc w:val="center"/>
        <w:rPr>
          <w:b/>
        </w:rPr>
      </w:pPr>
    </w:p>
    <w:tbl>
      <w:tblPr>
        <w:tblW w:w="0" w:type="auto"/>
        <w:tblInd w:w="-459" w:type="dxa"/>
        <w:tblLook w:val="04A0"/>
      </w:tblPr>
      <w:tblGrid>
        <w:gridCol w:w="3544"/>
        <w:gridCol w:w="3119"/>
        <w:gridCol w:w="3366"/>
      </w:tblGrid>
      <w:tr w:rsidR="009775C6" w:rsidTr="009775C6">
        <w:tc>
          <w:tcPr>
            <w:tcW w:w="3544" w:type="dxa"/>
            <w:hideMark/>
          </w:tcPr>
          <w:p w:rsidR="009775C6" w:rsidRDefault="00977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«Рассмотрено»</w:t>
            </w:r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 xml:space="preserve">на заседании </w:t>
            </w:r>
            <w:proofErr w:type="spellStart"/>
            <w:r>
              <w:rPr>
                <w:lang w:val="uk-UA"/>
              </w:rPr>
              <w:t>МО</w:t>
            </w:r>
            <w:proofErr w:type="spellEnd"/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 xml:space="preserve">от </w:t>
            </w:r>
            <w:r w:rsidR="009C6E06">
              <w:rPr>
                <w:lang w:val="uk-UA"/>
              </w:rPr>
              <w:t>29.08.2016 г.</w:t>
            </w:r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>протокол № 1</w:t>
            </w:r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Руководитель </w:t>
            </w:r>
            <w:proofErr w:type="spellStart"/>
            <w:r>
              <w:rPr>
                <w:lang w:val="uk-UA"/>
              </w:rPr>
              <w:t>МО</w:t>
            </w:r>
            <w:proofErr w:type="spellEnd"/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>____________О. А.Шумейко</w:t>
            </w:r>
          </w:p>
        </w:tc>
        <w:tc>
          <w:tcPr>
            <w:tcW w:w="3119" w:type="dxa"/>
          </w:tcPr>
          <w:p w:rsidR="009775C6" w:rsidRDefault="00977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«Согласовано»</w:t>
            </w:r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 xml:space="preserve">Зам. </w:t>
            </w:r>
            <w:r w:rsidR="005A6F1A">
              <w:rPr>
                <w:lang w:val="uk-UA"/>
              </w:rPr>
              <w:t>д</w:t>
            </w:r>
            <w:r>
              <w:rPr>
                <w:lang w:val="uk-UA"/>
              </w:rPr>
              <w:t>иректора поУВР</w:t>
            </w:r>
          </w:p>
          <w:p w:rsidR="009775C6" w:rsidRDefault="005A6F1A">
            <w:pPr>
              <w:rPr>
                <w:lang w:val="uk-UA"/>
              </w:rPr>
            </w:pPr>
            <w:r>
              <w:rPr>
                <w:lang w:val="uk-UA"/>
              </w:rPr>
              <w:t>________ К. В. Швец</w:t>
            </w:r>
          </w:p>
          <w:p w:rsidR="009775C6" w:rsidRDefault="009C6E06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775C6">
              <w:rPr>
                <w:lang w:val="uk-UA"/>
              </w:rPr>
              <w:t>т</w:t>
            </w:r>
            <w:r>
              <w:rPr>
                <w:lang w:val="uk-UA"/>
              </w:rPr>
              <w:t xml:space="preserve"> 30.08.2016 г.</w:t>
            </w:r>
          </w:p>
          <w:p w:rsidR="009775C6" w:rsidRDefault="009775C6">
            <w:pPr>
              <w:rPr>
                <w:lang w:val="uk-UA"/>
              </w:rPr>
            </w:pPr>
          </w:p>
          <w:p w:rsidR="009775C6" w:rsidRDefault="009775C6">
            <w:pPr>
              <w:rPr>
                <w:lang w:val="uk-UA"/>
              </w:rPr>
            </w:pPr>
          </w:p>
        </w:tc>
        <w:tc>
          <w:tcPr>
            <w:tcW w:w="3366" w:type="dxa"/>
            <w:hideMark/>
          </w:tcPr>
          <w:p w:rsidR="009775C6" w:rsidRDefault="00977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«Утверждаю»</w:t>
            </w:r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>Директор школы</w:t>
            </w:r>
          </w:p>
          <w:p w:rsidR="009775C6" w:rsidRDefault="009775C6">
            <w:pPr>
              <w:rPr>
                <w:lang w:val="uk-UA"/>
              </w:rPr>
            </w:pPr>
            <w:r>
              <w:rPr>
                <w:lang w:val="uk-UA"/>
              </w:rPr>
              <w:t>_____________ О. А. Донцова</w:t>
            </w:r>
          </w:p>
          <w:p w:rsidR="009775C6" w:rsidRDefault="009C6E06">
            <w:pPr>
              <w:rPr>
                <w:lang w:val="uk-UA"/>
              </w:rPr>
            </w:pPr>
            <w:r>
              <w:rPr>
                <w:lang w:val="uk-UA"/>
              </w:rPr>
              <w:t xml:space="preserve">Приказ № </w:t>
            </w:r>
            <w:r w:rsidR="003500F7">
              <w:rPr>
                <w:lang w:val="uk-UA"/>
              </w:rPr>
              <w:t>373</w:t>
            </w:r>
            <w:r w:rsidR="009775C6">
              <w:rPr>
                <w:lang w:val="uk-UA"/>
              </w:rPr>
              <w:t>/01-03</w:t>
            </w:r>
          </w:p>
          <w:p w:rsidR="009775C6" w:rsidRDefault="009C6E06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775C6">
              <w:rPr>
                <w:lang w:val="uk-UA"/>
              </w:rPr>
              <w:t>т</w:t>
            </w:r>
            <w:r>
              <w:rPr>
                <w:lang w:val="uk-UA"/>
              </w:rPr>
              <w:t xml:space="preserve"> 31.08.2016 г.</w:t>
            </w:r>
          </w:p>
        </w:tc>
      </w:tr>
    </w:tbl>
    <w:p w:rsidR="009775C6" w:rsidRDefault="009775C6" w:rsidP="009775C6">
      <w:pPr>
        <w:jc w:val="center"/>
      </w:pPr>
    </w:p>
    <w:p w:rsidR="009775C6" w:rsidRDefault="009775C6" w:rsidP="009775C6"/>
    <w:p w:rsidR="009775C6" w:rsidRDefault="009775C6" w:rsidP="009775C6">
      <w:pPr>
        <w:tabs>
          <w:tab w:val="center" w:pos="4677"/>
          <w:tab w:val="left" w:pos="7500"/>
        </w:tabs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0E41CC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sz w:val="32"/>
          <w:szCs w:val="32"/>
          <w:lang w:eastAsia="ru-RU"/>
        </w:rPr>
      </w:pPr>
      <w:r>
        <w:rPr>
          <w:b/>
          <w:bCs/>
          <w:color w:val="000000"/>
          <w:kern w:val="24"/>
          <w:sz w:val="32"/>
          <w:szCs w:val="32"/>
          <w:lang w:eastAsia="ru-RU"/>
        </w:rPr>
        <w:t xml:space="preserve">АДАПТИРОВАННАЯ </w:t>
      </w:r>
      <w:r w:rsidR="009775C6">
        <w:rPr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9775C6" w:rsidRDefault="009775C6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sz w:val="32"/>
          <w:szCs w:val="32"/>
          <w:lang w:eastAsia="ru-RU"/>
        </w:rPr>
      </w:pPr>
      <w:r>
        <w:rPr>
          <w:b/>
          <w:bCs/>
          <w:color w:val="000000"/>
          <w:kern w:val="24"/>
          <w:sz w:val="32"/>
          <w:szCs w:val="32"/>
          <w:lang w:eastAsia="ru-RU"/>
        </w:rPr>
        <w:t>ВНЕУРОЧНОЙ  ДЕЯТЕЛЬНОСТИ</w:t>
      </w:r>
    </w:p>
    <w:p w:rsidR="009775C6" w:rsidRPr="00F154FE" w:rsidRDefault="00F154FE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kern w:val="24"/>
          <w:sz w:val="32"/>
          <w:szCs w:val="32"/>
          <w:lang w:eastAsia="ru-RU"/>
        </w:rPr>
      </w:pPr>
      <w:r w:rsidRPr="00F154FE">
        <w:rPr>
          <w:b/>
          <w:bCs/>
          <w:kern w:val="24"/>
          <w:sz w:val="32"/>
          <w:szCs w:val="32"/>
          <w:lang w:eastAsia="ru-RU"/>
        </w:rPr>
        <w:t>СОЦИАЛЬНОГО</w:t>
      </w:r>
      <w:r w:rsidR="009775C6" w:rsidRPr="00F154FE">
        <w:rPr>
          <w:b/>
          <w:bCs/>
          <w:kern w:val="24"/>
          <w:sz w:val="32"/>
          <w:szCs w:val="32"/>
          <w:lang w:eastAsia="ru-RU"/>
        </w:rPr>
        <w:t xml:space="preserve"> НАПРАВЛЕНИЯ</w:t>
      </w:r>
    </w:p>
    <w:p w:rsidR="009775C6" w:rsidRDefault="009775C6" w:rsidP="009775C6">
      <w:pPr>
        <w:tabs>
          <w:tab w:val="left" w:pos="284"/>
          <w:tab w:val="left" w:pos="567"/>
        </w:tabs>
        <w:ind w:firstLine="284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t>«ШКОЛА БЕЗОПАСНОСТИ»</w:t>
      </w:r>
    </w:p>
    <w:p w:rsidR="009775C6" w:rsidRDefault="009775C6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bCs/>
          <w:color w:val="000000"/>
          <w:kern w:val="24"/>
          <w:sz w:val="36"/>
          <w:szCs w:val="36"/>
          <w:lang w:eastAsia="ru-RU"/>
        </w:rPr>
      </w:pPr>
      <w:r>
        <w:rPr>
          <w:b/>
          <w:bCs/>
          <w:color w:val="000000"/>
          <w:kern w:val="24"/>
          <w:sz w:val="36"/>
          <w:szCs w:val="36"/>
          <w:lang w:eastAsia="ru-RU"/>
        </w:rPr>
        <w:t xml:space="preserve">для  3 – Г  класса </w:t>
      </w:r>
    </w:p>
    <w:p w:rsidR="000E41CC" w:rsidRDefault="000E41CC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sz w:val="36"/>
          <w:szCs w:val="36"/>
          <w:lang w:eastAsia="ru-RU"/>
        </w:rPr>
      </w:pPr>
      <w:r>
        <w:rPr>
          <w:b/>
          <w:bCs/>
          <w:color w:val="000000"/>
          <w:kern w:val="24"/>
          <w:sz w:val="36"/>
          <w:szCs w:val="36"/>
          <w:lang w:eastAsia="ru-RU"/>
        </w:rPr>
        <w:t>обучающихся с задержкой психического развития</w:t>
      </w:r>
    </w:p>
    <w:p w:rsidR="009775C6" w:rsidRDefault="009775C6" w:rsidP="009775C6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bCs/>
          <w:color w:val="000000"/>
          <w:kern w:val="24"/>
          <w:sz w:val="36"/>
          <w:szCs w:val="36"/>
          <w:lang w:eastAsia="ru-RU"/>
        </w:rPr>
      </w:pPr>
      <w:r>
        <w:rPr>
          <w:b/>
          <w:bCs/>
          <w:color w:val="000000"/>
          <w:kern w:val="24"/>
          <w:sz w:val="36"/>
          <w:szCs w:val="36"/>
          <w:lang w:eastAsia="ru-RU"/>
        </w:rPr>
        <w:t>на 2016 – 2017 учебный год</w:t>
      </w: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right"/>
      </w:pPr>
    </w:p>
    <w:p w:rsidR="009775C6" w:rsidRDefault="00F154FE" w:rsidP="00F154FE">
      <w:pPr>
        <w:ind w:left="4956" w:firstLine="708"/>
        <w:jc w:val="center"/>
        <w:textAlignment w:val="baseline"/>
      </w:pPr>
      <w:r>
        <w:rPr>
          <w:color w:val="000000"/>
          <w:kern w:val="24"/>
        </w:rPr>
        <w:t xml:space="preserve">  </w:t>
      </w:r>
      <w:r w:rsidR="009775C6">
        <w:rPr>
          <w:color w:val="000000"/>
          <w:kern w:val="24"/>
        </w:rPr>
        <w:t xml:space="preserve">Составитель программы: </w:t>
      </w:r>
    </w:p>
    <w:p w:rsidR="009775C6" w:rsidRPr="00F154FE" w:rsidRDefault="00F154FE" w:rsidP="00F1696F">
      <w:pPr>
        <w:jc w:val="center"/>
        <w:textAlignment w:val="baseline"/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                                                                                              </w:t>
      </w:r>
      <w:r w:rsidR="009775C6" w:rsidRPr="00F154FE">
        <w:rPr>
          <w:bCs/>
          <w:color w:val="000000"/>
          <w:kern w:val="24"/>
        </w:rPr>
        <w:t>Швец Зоя Васильевна,</w:t>
      </w:r>
    </w:p>
    <w:p w:rsidR="009775C6" w:rsidRPr="00F154FE" w:rsidRDefault="00F154FE" w:rsidP="00F154FE">
      <w:pPr>
        <w:textAlignment w:val="baseline"/>
      </w:pPr>
      <w:r>
        <w:rPr>
          <w:bCs/>
          <w:color w:val="000000"/>
          <w:kern w:val="24"/>
        </w:rPr>
        <w:t xml:space="preserve">                                                                                                          </w:t>
      </w:r>
      <w:r w:rsidR="009775C6" w:rsidRPr="00F154FE">
        <w:rPr>
          <w:bCs/>
          <w:color w:val="000000"/>
          <w:kern w:val="24"/>
        </w:rPr>
        <w:t>учитель начальных классов</w:t>
      </w:r>
    </w:p>
    <w:p w:rsidR="009775C6" w:rsidRDefault="00F154FE" w:rsidP="00F1696F">
      <w:pPr>
        <w:jc w:val="center"/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      </w:t>
      </w:r>
      <w:r w:rsidR="009775C6">
        <w:rPr>
          <w:color w:val="000000"/>
          <w:kern w:val="24"/>
        </w:rPr>
        <w:t xml:space="preserve">первой категории </w:t>
      </w:r>
    </w:p>
    <w:p w:rsidR="009775C6" w:rsidRDefault="009775C6" w:rsidP="009775C6">
      <w:pPr>
        <w:jc w:val="right"/>
        <w:textAlignment w:val="baseline"/>
        <w:rPr>
          <w:color w:val="000000"/>
          <w:kern w:val="24"/>
          <w:sz w:val="28"/>
          <w:szCs w:val="28"/>
        </w:rPr>
      </w:pPr>
    </w:p>
    <w:p w:rsidR="009775C6" w:rsidRPr="005A6F1A" w:rsidRDefault="00F154FE" w:rsidP="005A6F1A">
      <w:pPr>
        <w:jc w:val="center"/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                </w:t>
      </w:r>
      <w:r w:rsidR="009775C6">
        <w:rPr>
          <w:color w:val="000000"/>
          <w:kern w:val="24"/>
        </w:rPr>
        <w:t xml:space="preserve">____________________ </w:t>
      </w: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tabs>
          <w:tab w:val="center" w:pos="4677"/>
          <w:tab w:val="left" w:pos="7500"/>
        </w:tabs>
        <w:jc w:val="center"/>
      </w:pPr>
    </w:p>
    <w:p w:rsidR="009775C6" w:rsidRDefault="009775C6" w:rsidP="009775C6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9775C6" w:rsidRDefault="009775C6" w:rsidP="009775C6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9775C6" w:rsidRDefault="009775C6" w:rsidP="009775C6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9775C6" w:rsidRDefault="009775C6" w:rsidP="009775C6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9775C6" w:rsidRDefault="009775C6" w:rsidP="009775C6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9775C6" w:rsidRDefault="009775C6" w:rsidP="00F1696F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г. Евпатория – 2016</w:t>
      </w:r>
      <w:r w:rsidR="00F1696F">
        <w:rPr>
          <w:b/>
          <w:bCs/>
          <w:color w:val="000000"/>
          <w:kern w:val="24"/>
          <w:sz w:val="28"/>
          <w:szCs w:val="28"/>
        </w:rPr>
        <w:t xml:space="preserve">  г.</w:t>
      </w:r>
    </w:p>
    <w:p w:rsidR="009775C6" w:rsidRDefault="009775C6" w:rsidP="009775C6">
      <w:pPr>
        <w:shd w:val="clear" w:color="auto" w:fill="FFFFFF"/>
        <w:ind w:right="672"/>
        <w:rPr>
          <w:b/>
          <w:spacing w:val="-11"/>
        </w:rPr>
      </w:pPr>
    </w:p>
    <w:p w:rsidR="009775C6" w:rsidRDefault="009775C6" w:rsidP="009775C6">
      <w:pPr>
        <w:numPr>
          <w:ilvl w:val="0"/>
          <w:numId w:val="1"/>
        </w:numPr>
        <w:spacing w:line="360" w:lineRule="auto"/>
        <w:jc w:val="center"/>
      </w:pPr>
      <w:r>
        <w:rPr>
          <w:b/>
        </w:rPr>
        <w:t>Пояснительная записка</w:t>
      </w:r>
    </w:p>
    <w:p w:rsidR="009775C6" w:rsidRDefault="009775C6" w:rsidP="009775C6">
      <w:pPr>
        <w:ind w:firstLine="709"/>
        <w:jc w:val="both"/>
        <w:textAlignment w:val="baseline"/>
        <w:rPr>
          <w:b/>
          <w:bCs/>
          <w:color w:val="000000"/>
          <w:kern w:val="24"/>
        </w:rPr>
      </w:pPr>
    </w:p>
    <w:p w:rsidR="009775C6" w:rsidRPr="00F154FE" w:rsidRDefault="009775C6" w:rsidP="009775C6">
      <w:pPr>
        <w:ind w:firstLine="709"/>
        <w:jc w:val="both"/>
        <w:textAlignment w:val="baseline"/>
        <w:rPr>
          <w:b/>
          <w:bCs/>
          <w:kern w:val="24"/>
        </w:rPr>
      </w:pPr>
      <w:r w:rsidRPr="001730BF">
        <w:rPr>
          <w:b/>
          <w:bCs/>
          <w:color w:val="FF0000"/>
          <w:kern w:val="24"/>
        </w:rPr>
        <w:t xml:space="preserve"> </w:t>
      </w:r>
      <w:r w:rsidRPr="00F154FE">
        <w:rPr>
          <w:b/>
          <w:bCs/>
          <w:kern w:val="24"/>
        </w:rPr>
        <w:t>Адаптирован</w:t>
      </w:r>
      <w:r w:rsidR="00F154FE">
        <w:rPr>
          <w:b/>
          <w:bCs/>
          <w:kern w:val="24"/>
        </w:rPr>
        <w:t xml:space="preserve">ная </w:t>
      </w:r>
      <w:r w:rsidRPr="00F154FE">
        <w:rPr>
          <w:b/>
          <w:bCs/>
          <w:kern w:val="24"/>
        </w:rPr>
        <w:t xml:space="preserve">программа по внеурочной деятельности разработана на основе: </w:t>
      </w:r>
    </w:p>
    <w:p w:rsidR="009775C6" w:rsidRDefault="009775C6" w:rsidP="009775C6">
      <w:pPr>
        <w:pStyle w:val="10"/>
        <w:numPr>
          <w:ilvl w:val="0"/>
          <w:numId w:val="2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Федерального закона от 29.12.2012 г. N 273-ФЗ (ред. от 13.07.2015) "Об образовании в Российской Федерации" (с изм. и доп., вступ. в силу с 24.07.2015)</w:t>
      </w:r>
    </w:p>
    <w:p w:rsidR="009775C6" w:rsidRDefault="009775C6" w:rsidP="009775C6">
      <w:pPr>
        <w:pStyle w:val="1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Закона Республики Крым от 06 июля 2015 года № 131-ЗРК/2015 "Об образовани</w:t>
      </w:r>
      <w:r w:rsidR="00696444">
        <w:rPr>
          <w:rFonts w:ascii="Times New Roman" w:hAnsi="Times New Roman"/>
          <w:sz w:val="24"/>
          <w:szCs w:val="24"/>
        </w:rPr>
        <w:t xml:space="preserve">и в Республике Крым". </w:t>
      </w:r>
    </w:p>
    <w:p w:rsidR="009775C6" w:rsidRDefault="009775C6" w:rsidP="009775C6">
      <w:pPr>
        <w:pStyle w:val="1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 стандарта начального общего образования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задержкой психического развития.</w:t>
      </w:r>
    </w:p>
    <w:p w:rsidR="00696444" w:rsidRPr="00696444" w:rsidRDefault="009775C6" w:rsidP="009775C6">
      <w:pPr>
        <w:pStyle w:val="1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согласованной на заседании Совета школы протокол №2 от 08.06.2015г., принятой решением Педагогического совета протокол №8 от 08.06.2015г., утвержденной Директором МБОУ «СШ №16»от 08.06.2015г. приказом </w:t>
      </w:r>
      <w:r>
        <w:rPr>
          <w:rFonts w:ascii="Times New Roman" w:hAnsi="Times New Roman"/>
          <w:bCs/>
          <w:sz w:val="24"/>
          <w:szCs w:val="24"/>
          <w:lang w:eastAsia="ru-RU"/>
        </w:rPr>
        <w:t>№ 232/01-03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(</w:t>
      </w:r>
      <w:r>
        <w:rPr>
          <w:rFonts w:ascii="Times New Roman" w:hAnsi="Times New Roman"/>
          <w:bCs/>
          <w:sz w:val="24"/>
          <w:szCs w:val="24"/>
          <w:lang w:eastAsia="ru-RU"/>
        </w:rPr>
        <w:t>раздела 2 Адаптированной основной образовательной программы начального общего образования обучающихся с задержкой психического развития).</w:t>
      </w:r>
    </w:p>
    <w:p w:rsidR="009775C6" w:rsidRPr="004C7B49" w:rsidRDefault="00696444" w:rsidP="0069644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40"/>
        </w:tabs>
        <w:suppressAutoHyphens w:val="0"/>
        <w:autoSpaceDE w:val="0"/>
        <w:autoSpaceDN w:val="0"/>
        <w:adjustRightInd w:val="0"/>
        <w:spacing w:before="240"/>
        <w:contextualSpacing/>
        <w:jc w:val="both"/>
        <w:rPr>
          <w:b/>
          <w:bCs/>
          <w:caps/>
          <w:sz w:val="28"/>
          <w:szCs w:val="28"/>
          <w:lang w:eastAsia="ru-RU"/>
        </w:rPr>
      </w:pPr>
      <w:r w:rsidRPr="004C7B49"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2016-2017 учебном году.</w:t>
      </w:r>
    </w:p>
    <w:p w:rsidR="009775C6" w:rsidRDefault="009775C6" w:rsidP="009775C6">
      <w:pPr>
        <w:pStyle w:val="10"/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775C6" w:rsidRDefault="009775C6" w:rsidP="009775C6">
      <w:pPr>
        <w:pStyle w:val="10"/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9775C6" w:rsidRDefault="009775C6" w:rsidP="009775C6">
      <w:pPr>
        <w:pStyle w:val="p2"/>
        <w:spacing w:before="0" w:after="0"/>
        <w:ind w:right="-216" w:firstLine="708"/>
        <w:rPr>
          <w:bCs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Здоровье человека — тема достаточно актуальная для всех времен и народов, а в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9775C6" w:rsidRDefault="009775C6" w:rsidP="009775C6">
      <w:pPr>
        <w:tabs>
          <w:tab w:val="left" w:pos="1080"/>
        </w:tabs>
        <w:ind w:right="-216" w:firstLine="708"/>
        <w:jc w:val="both"/>
      </w:pPr>
      <w:r>
        <w:rPr>
          <w:bCs/>
        </w:rPr>
        <w:t xml:space="preserve">По данным Института возрастной физиологии РАО, школьная образовательная среда порождает </w:t>
      </w:r>
      <w: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>
        <w:t>проранжировать</w:t>
      </w:r>
      <w:proofErr w:type="spellEnd"/>
      <w:r w:rsidR="00F154FE">
        <w:t xml:space="preserve"> </w:t>
      </w:r>
      <w:r>
        <w:rPr>
          <w:b/>
        </w:rPr>
        <w:t>школьные факторы риска</w:t>
      </w:r>
      <w:r>
        <w:t xml:space="preserve"> по убыванию значимости и силы влияния на здоровье учащихся: 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стрессовая педагогическая тактика;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несоответствие методик и технологий обучения возрастным и функциональным возможностям школьников;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несоблюдение элементарных физиологических и гигиенических требований к организации учебного процесса;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недостаточная грамотность родителей в вопросах сохранения здоровья детей;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провалы в существующей системе физического воспитания;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интенсификация учебного процесса;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>
        <w:t>- функциональная неграмотность педагога в вопросах охраны и укрепления здоровья;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720"/>
          <w:tab w:val="left" w:pos="1080"/>
        </w:tabs>
        <w:ind w:right="-216" w:firstLine="708"/>
        <w:jc w:val="both"/>
      </w:pPr>
      <w:r>
        <w:lastRenderedPageBreak/>
        <w:t>- частичное разрушение служб школьного медицинского контроля;</w:t>
      </w:r>
    </w:p>
    <w:p w:rsidR="009775C6" w:rsidRDefault="009775C6" w:rsidP="009775C6">
      <w:pPr>
        <w:widowControl w:val="0"/>
        <w:numPr>
          <w:ilvl w:val="0"/>
          <w:numId w:val="3"/>
        </w:numPr>
        <w:tabs>
          <w:tab w:val="left" w:pos="720"/>
          <w:tab w:val="left" w:pos="1080"/>
        </w:tabs>
        <w:ind w:right="-216" w:firstLine="708"/>
        <w:jc w:val="both"/>
      </w:pPr>
      <w:r>
        <w:t>- отсутствие системной работы по формированию ценностей здоровья и здорового образа жизни.</w:t>
      </w:r>
    </w:p>
    <w:p w:rsidR="009775C6" w:rsidRDefault="009775C6" w:rsidP="009775C6">
      <w:pPr>
        <w:pStyle w:val="1"/>
        <w:tabs>
          <w:tab w:val="left" w:pos="1080"/>
        </w:tabs>
        <w:ind w:right="-216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здоровьезатратный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характер. </w:t>
      </w:r>
    </w:p>
    <w:p w:rsidR="009775C6" w:rsidRDefault="009775C6" w:rsidP="009775C6">
      <w:pPr>
        <w:tabs>
          <w:tab w:val="left" w:pos="1080"/>
        </w:tabs>
        <w:ind w:right="-216" w:firstLine="708"/>
        <w:jc w:val="both"/>
      </w:pPr>
      <w: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9775C6" w:rsidRDefault="009775C6" w:rsidP="009775C6">
      <w:pPr>
        <w:tabs>
          <w:tab w:val="left" w:pos="1080"/>
        </w:tabs>
        <w:ind w:right="-216" w:firstLine="708"/>
        <w:jc w:val="both"/>
      </w:pPr>
      <w:r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>
        <w:t>здоровьесберегающего</w:t>
      </w:r>
      <w:proofErr w:type="spellEnd"/>
      <w:r>
        <w:t xml:space="preserve"> потенциала школьного урока и построение урока на </w:t>
      </w:r>
      <w:proofErr w:type="spellStart"/>
      <w:r>
        <w:t>здоровьесберегающей</w:t>
      </w:r>
      <w:proofErr w:type="spellEnd"/>
      <w:r>
        <w:t xml:space="preserve"> основе является важнейшим условием преодоления </w:t>
      </w:r>
      <w:proofErr w:type="spellStart"/>
      <w:r>
        <w:t>здоровьезатратного</w:t>
      </w:r>
      <w:proofErr w:type="spellEnd"/>
      <w:r>
        <w:t xml:space="preserve"> характера школьного образования.</w:t>
      </w:r>
    </w:p>
    <w:p w:rsidR="009775C6" w:rsidRDefault="009775C6" w:rsidP="009775C6">
      <w:pPr>
        <w:shd w:val="clear" w:color="auto" w:fill="FFFFFF"/>
        <w:tabs>
          <w:tab w:val="left" w:pos="1080"/>
        </w:tabs>
        <w:autoSpaceDE w:val="0"/>
        <w:ind w:right="-216" w:firstLine="708"/>
        <w:jc w:val="both"/>
      </w:pPr>
      <w:r>
        <w:t>По мнению специалистов-медиков, возраст от одного года до 15 лет гораздо важнее для сохранения будущего здоро</w:t>
      </w:r>
      <w:r>
        <w:softHyphen/>
        <w:t>вья, чем от 15 лет до 60.</w:t>
      </w:r>
    </w:p>
    <w:p w:rsidR="009775C6" w:rsidRDefault="009775C6" w:rsidP="009775C6">
      <w:pPr>
        <w:shd w:val="clear" w:color="auto" w:fill="FFFFFF"/>
        <w:tabs>
          <w:tab w:val="left" w:pos="1080"/>
        </w:tabs>
        <w:autoSpaceDE w:val="0"/>
        <w:ind w:right="-216" w:firstLine="708"/>
        <w:jc w:val="both"/>
        <w:rPr>
          <w:b/>
        </w:rPr>
      </w:pPr>
      <w: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>
        <w:rPr>
          <w:b/>
        </w:rPr>
        <w:t xml:space="preserve">  актуальность </w:t>
      </w:r>
      <w:r>
        <w:t>программы «Планета Здоровья».</w:t>
      </w:r>
    </w:p>
    <w:p w:rsidR="009775C6" w:rsidRDefault="009775C6" w:rsidP="009775C6">
      <w:pPr>
        <w:shd w:val="clear" w:color="auto" w:fill="FFFFFF"/>
        <w:tabs>
          <w:tab w:val="left" w:pos="1080"/>
        </w:tabs>
        <w:autoSpaceDE w:val="0"/>
        <w:ind w:left="502" w:right="-216"/>
        <w:jc w:val="center"/>
        <w:rPr>
          <w:b/>
          <w:i/>
        </w:rPr>
      </w:pPr>
      <w:r>
        <w:rPr>
          <w:b/>
          <w:lang w:val="en-US"/>
        </w:rPr>
        <w:t>II</w:t>
      </w:r>
      <w:r>
        <w:rPr>
          <w:b/>
        </w:rPr>
        <w:t>. Цель и задачи программы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  <w:i/>
        </w:rPr>
      </w:pPr>
      <w:r>
        <w:rPr>
          <w:b/>
        </w:rPr>
        <w:t>Цель данного курса:</w:t>
      </w:r>
      <w:r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rPr>
          <w:b/>
        </w:rPr>
        <w:t>Задачи:</w:t>
      </w:r>
    </w:p>
    <w:p w:rsidR="009775C6" w:rsidRDefault="009775C6" w:rsidP="009775C6">
      <w:pPr>
        <w:pStyle w:val="a5"/>
        <w:widowControl w:val="0"/>
        <w:numPr>
          <w:ilvl w:val="0"/>
          <w:numId w:val="4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 детей необходимые знания, умения и навыки по здоровому образу жизни;</w:t>
      </w:r>
    </w:p>
    <w:p w:rsidR="009775C6" w:rsidRDefault="009775C6" w:rsidP="009775C6">
      <w:pPr>
        <w:pStyle w:val="a5"/>
        <w:widowControl w:val="0"/>
        <w:numPr>
          <w:ilvl w:val="0"/>
          <w:numId w:val="4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9775C6" w:rsidRDefault="009775C6" w:rsidP="009775C6">
      <w:pPr>
        <w:pStyle w:val="a5"/>
        <w:widowControl w:val="0"/>
        <w:numPr>
          <w:ilvl w:val="0"/>
          <w:numId w:val="4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физическое и психическое саморазвитие;</w:t>
      </w:r>
    </w:p>
    <w:p w:rsidR="009775C6" w:rsidRDefault="009775C6" w:rsidP="009775C6">
      <w:pPr>
        <w:pStyle w:val="a5"/>
        <w:widowControl w:val="0"/>
        <w:numPr>
          <w:ilvl w:val="0"/>
          <w:numId w:val="4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использовать полученные знания в повседневной жизни;</w:t>
      </w:r>
    </w:p>
    <w:p w:rsidR="009775C6" w:rsidRDefault="009775C6" w:rsidP="009775C6">
      <w:pPr>
        <w:pStyle w:val="a5"/>
        <w:widowControl w:val="0"/>
        <w:numPr>
          <w:ilvl w:val="0"/>
          <w:numId w:val="4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5C6" w:rsidRDefault="009775C6" w:rsidP="009775C6">
      <w:pPr>
        <w:pStyle w:val="a5"/>
        <w:widowControl w:val="0"/>
        <w:tabs>
          <w:tab w:val="left" w:pos="426"/>
          <w:tab w:val="left" w:pos="720"/>
        </w:tabs>
        <w:spacing w:after="0" w:line="240" w:lineRule="auto"/>
        <w:ind w:left="502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Особенности программы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t xml:space="preserve"> Данная  программа строится</w:t>
      </w:r>
      <w:r>
        <w:rPr>
          <w:b/>
        </w:rPr>
        <w:t>на принципах</w:t>
      </w:r>
      <w:r>
        <w:t>:</w:t>
      </w:r>
    </w:p>
    <w:p w:rsidR="009775C6" w:rsidRDefault="009775C6" w:rsidP="009775C6">
      <w:pPr>
        <w:widowControl w:val="0"/>
        <w:numPr>
          <w:ilvl w:val="0"/>
          <w:numId w:val="5"/>
        </w:numPr>
        <w:tabs>
          <w:tab w:val="left" w:pos="786"/>
          <w:tab w:val="left" w:pos="1080"/>
        </w:tabs>
        <w:ind w:hanging="720"/>
        <w:jc w:val="both"/>
        <w:rPr>
          <w:b/>
          <w:i/>
        </w:rPr>
      </w:pPr>
      <w:r>
        <w:rPr>
          <w:b/>
        </w:rPr>
        <w:t>Научности</w:t>
      </w:r>
      <w:r>
        <w:t>;в основе которых содержится анализ статистических медицинских исследований по состоянию здоровья школьников.</w:t>
      </w:r>
    </w:p>
    <w:p w:rsidR="009775C6" w:rsidRDefault="009775C6" w:rsidP="009775C6">
      <w:pPr>
        <w:pStyle w:val="a5"/>
        <w:widowControl w:val="0"/>
        <w:numPr>
          <w:ilvl w:val="0"/>
          <w:numId w:val="5"/>
        </w:numPr>
        <w:tabs>
          <w:tab w:val="left" w:pos="786"/>
          <w:tab w:val="left" w:pos="1080"/>
        </w:tabs>
        <w:spacing w:after="0" w:line="240" w:lineRule="auto"/>
        <w:ind w:hanging="720"/>
        <w:jc w:val="both"/>
        <w:rPr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Доступности</w:t>
      </w:r>
      <w:r>
        <w:rPr>
          <w:rFonts w:ascii="Times New Roman" w:hAnsi="Times New Roman" w:cs="Times New Roman"/>
          <w:sz w:val="24"/>
          <w:szCs w:val="24"/>
        </w:rPr>
        <w:t xml:space="preserve">; которых определяет содержание курса в соответствии с возрастными особенностями младших школьников. </w:t>
      </w:r>
    </w:p>
    <w:p w:rsidR="009775C6" w:rsidRDefault="009775C6" w:rsidP="009775C6">
      <w:pPr>
        <w:widowControl w:val="0"/>
        <w:numPr>
          <w:ilvl w:val="0"/>
          <w:numId w:val="5"/>
        </w:numPr>
        <w:tabs>
          <w:tab w:val="left" w:pos="1080"/>
        </w:tabs>
        <w:ind w:hanging="720"/>
        <w:jc w:val="both"/>
      </w:pPr>
      <w:r>
        <w:rPr>
          <w:b/>
        </w:rPr>
        <w:t>Системности</w:t>
      </w:r>
      <w:r>
        <w:t xml:space="preserve">; определяющий взаимосвязь и целостность   содержания, форм и принципов предлагаемого курса. </w:t>
      </w:r>
    </w:p>
    <w:p w:rsidR="009775C6" w:rsidRDefault="009775C6" w:rsidP="009775C6">
      <w:pPr>
        <w:widowControl w:val="0"/>
        <w:tabs>
          <w:tab w:val="left" w:pos="1080"/>
        </w:tabs>
        <w:jc w:val="both"/>
      </w:pPr>
      <w:r>
        <w:t>При этом необходимо выделить</w:t>
      </w:r>
      <w:r>
        <w:rPr>
          <w:b/>
        </w:rPr>
        <w:t>практическую направленность</w:t>
      </w:r>
      <w:r>
        <w:t xml:space="preserve"> курса.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  <w:i/>
        </w:rPr>
      </w:pPr>
      <w: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9775C6" w:rsidRDefault="009775C6" w:rsidP="009775C6">
      <w:pPr>
        <w:pStyle w:val="a5"/>
        <w:widowControl w:val="0"/>
        <w:numPr>
          <w:ilvl w:val="0"/>
          <w:numId w:val="5"/>
        </w:numPr>
        <w:tabs>
          <w:tab w:val="left" w:pos="786"/>
          <w:tab w:val="left" w:pos="1080"/>
        </w:tabs>
        <w:spacing w:after="0" w:line="240" w:lineRule="auto"/>
        <w:ind w:hanging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мотивации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  <w:i/>
        </w:rPr>
      </w:pPr>
      <w:r>
        <w:t xml:space="preserve">    Быть здоровым – значит быть счастливым и успешным в будущей взрослой жизни.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lastRenderedPageBreak/>
        <w:t>Занятия  носят  научно-образовательный характер.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rPr>
          <w:b/>
        </w:rPr>
        <w:t>Основные виды деятельности учащихся:</w:t>
      </w:r>
    </w:p>
    <w:p w:rsidR="009775C6" w:rsidRDefault="009775C6" w:rsidP="009775C6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ind w:firstLine="0"/>
        <w:jc w:val="both"/>
      </w:pPr>
      <w:r>
        <w:t>навыки дискуссионного общения;</w:t>
      </w:r>
    </w:p>
    <w:p w:rsidR="009775C6" w:rsidRDefault="009775C6" w:rsidP="009775C6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ind w:firstLine="0"/>
        <w:jc w:val="both"/>
      </w:pPr>
      <w:r>
        <w:t>опыты;</w:t>
      </w:r>
    </w:p>
    <w:p w:rsidR="009775C6" w:rsidRDefault="009775C6" w:rsidP="009775C6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ind w:firstLine="0"/>
        <w:jc w:val="both"/>
        <w:rPr>
          <w:b/>
          <w:i/>
        </w:rPr>
      </w:pPr>
      <w:r>
        <w:t>игра.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t>Режим проведения занятий: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t>1-й год</w:t>
      </w:r>
      <w:r>
        <w:t xml:space="preserve"> обучения  1 час в неделю, 4 часа в месяц.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t>2-й год</w:t>
      </w:r>
      <w:r>
        <w:t xml:space="preserve"> обучения  1 час в неделю, 4 часа в месяц.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rPr>
          <w:b/>
        </w:rPr>
        <w:t>3-й год</w:t>
      </w:r>
      <w:r>
        <w:t xml:space="preserve"> обучения  1 час в неделю, 4часа в месяц.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rPr>
          <w:b/>
        </w:rPr>
        <w:t>4-й год</w:t>
      </w:r>
      <w:r>
        <w:t xml:space="preserve"> обучения  1 час в неделю, 4 часа в месяц.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rPr>
          <w:b/>
        </w:rPr>
        <w:t xml:space="preserve">5-й год </w:t>
      </w:r>
      <w:r>
        <w:t>обучения 1 час в неделю, 4 часа в месяц.</w:t>
      </w:r>
    </w:p>
    <w:p w:rsidR="009775C6" w:rsidRDefault="009775C6" w:rsidP="009775C6">
      <w:pPr>
        <w:tabs>
          <w:tab w:val="left" w:pos="1080"/>
        </w:tabs>
        <w:ind w:firstLine="708"/>
        <w:jc w:val="both"/>
      </w:pPr>
      <w:r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чтение стихов, сказок, рассказов;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драматических сценок, спектаклей;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прослушивание песен и стихов;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разучивание и исполнение песен;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подвижных игр;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опытов;</w:t>
      </w:r>
    </w:p>
    <w:p w:rsidR="009775C6" w:rsidRDefault="009775C6" w:rsidP="009775C6">
      <w:pPr>
        <w:pStyle w:val="a3"/>
        <w:numPr>
          <w:ilvl w:val="2"/>
          <w:numId w:val="7"/>
        </w:numPr>
        <w:tabs>
          <w:tab w:val="left" w:pos="720"/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>
        <w:rPr>
          <w:sz w:val="24"/>
          <w:szCs w:val="24"/>
        </w:rPr>
        <w:t>здравотворчества</w:t>
      </w:r>
      <w:proofErr w:type="spellEnd"/>
      <w:r>
        <w:rPr>
          <w:sz w:val="24"/>
          <w:szCs w:val="24"/>
        </w:rPr>
        <w:t>».</w:t>
      </w:r>
    </w:p>
    <w:p w:rsidR="009775C6" w:rsidRDefault="009775C6" w:rsidP="009775C6">
      <w:pPr>
        <w:pStyle w:val="a3"/>
        <w:numPr>
          <w:ilvl w:val="0"/>
          <w:numId w:val="8"/>
        </w:num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Место курса в учебном плане</w:t>
      </w:r>
    </w:p>
    <w:p w:rsidR="009775C6" w:rsidRDefault="009775C6" w:rsidP="009775C6">
      <w:pPr>
        <w:tabs>
          <w:tab w:val="left" w:pos="1080"/>
        </w:tabs>
        <w:ind w:firstLine="708"/>
        <w:jc w:val="both"/>
        <w:rPr>
          <w:b/>
        </w:rPr>
      </w:pPr>
      <w:r>
        <w:t xml:space="preserve">Программа рассчитана на 5 лет, 170 часов. В 1 дополнительном классе и в 1 классе по 33 часа, 2-4 классы по 34 часа. Занятия проводятся 1 раз в неделю по 35 минут (в 1-х классах), по 45 минут во 2 - 4 классах. Программа рассчитана на детей 6-10 лет, реализуется за 5 лет.  Количество учащихся составляет до 15 человек.  </w:t>
      </w:r>
    </w:p>
    <w:p w:rsidR="009775C6" w:rsidRDefault="009775C6" w:rsidP="009775C6">
      <w:pPr>
        <w:pStyle w:val="a3"/>
        <w:numPr>
          <w:ilvl w:val="0"/>
          <w:numId w:val="8"/>
        </w:num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результате усвоения программы  учащиеся должны уметь: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активную оздоровительную деятельность;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формировать своё здоровье.</w:t>
      </w:r>
    </w:p>
    <w:p w:rsidR="009775C6" w:rsidRDefault="009775C6" w:rsidP="009775C6">
      <w:pPr>
        <w:pStyle w:val="a3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Учащиеся должны знать: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факторы, влияющие на здоровье человека;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некоторых заболеваний;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возникновения травм и правила оказания первой помощи;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9775C6" w:rsidRDefault="009775C6" w:rsidP="009775C6">
      <w:pPr>
        <w:pStyle w:val="a3"/>
        <w:numPr>
          <w:ilvl w:val="0"/>
          <w:numId w:val="9"/>
        </w:numPr>
        <w:tabs>
          <w:tab w:val="left" w:pos="1080"/>
        </w:tabs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основные формы физических занятий и виды физических упражнений.</w:t>
      </w:r>
    </w:p>
    <w:p w:rsidR="009775C6" w:rsidRDefault="009775C6" w:rsidP="009775C6">
      <w:pPr>
        <w:ind w:left="2160"/>
        <w:jc w:val="center"/>
        <w:rPr>
          <w:b/>
        </w:rPr>
      </w:pPr>
    </w:p>
    <w:p w:rsidR="009775C6" w:rsidRDefault="009775C6" w:rsidP="009775C6">
      <w:pPr>
        <w:ind w:left="2160"/>
        <w:jc w:val="center"/>
        <w:rPr>
          <w:b/>
        </w:rPr>
      </w:pPr>
    </w:p>
    <w:p w:rsidR="009775C6" w:rsidRDefault="009775C6" w:rsidP="009775C6">
      <w:pPr>
        <w:ind w:left="2160"/>
        <w:jc w:val="center"/>
        <w:rPr>
          <w:b/>
        </w:rPr>
      </w:pPr>
    </w:p>
    <w:p w:rsidR="009775C6" w:rsidRDefault="009775C6" w:rsidP="009775C6">
      <w:pPr>
        <w:ind w:left="2160"/>
        <w:jc w:val="center"/>
        <w:rPr>
          <w:b/>
        </w:rPr>
      </w:pPr>
      <w:r>
        <w:rPr>
          <w:b/>
        </w:rPr>
        <w:t xml:space="preserve">Показатели </w:t>
      </w:r>
      <w:proofErr w:type="spellStart"/>
      <w:r>
        <w:rPr>
          <w:b/>
        </w:rPr>
        <w:t>сформированности</w:t>
      </w:r>
      <w:proofErr w:type="spellEnd"/>
      <w:r w:rsidR="00F154FE">
        <w:rPr>
          <w:b/>
        </w:rPr>
        <w:t xml:space="preserve">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результатов.</w:t>
      </w:r>
    </w:p>
    <w:p w:rsidR="009775C6" w:rsidRDefault="009775C6" w:rsidP="009775C6">
      <w:pPr>
        <w:pStyle w:val="a3"/>
        <w:ind w:left="2160"/>
        <w:rPr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1"/>
        <w:gridCol w:w="18"/>
        <w:gridCol w:w="6808"/>
      </w:tblGrid>
      <w:tr w:rsidR="009775C6" w:rsidTr="009775C6">
        <w:trPr>
          <w:trHeight w:val="930"/>
        </w:trPr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rFonts w:eastAsia="Lucida Sans Unicode"/>
                <w:iCs/>
                <w:color w:val="FF0000"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iCs/>
                <w:color w:val="FF0000"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Результаты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iCs/>
                <w:color w:val="FF0000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center"/>
              <w:rPr>
                <w:rFonts w:eastAsia="Lucida Sans Unicode"/>
                <w:i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center"/>
              <w:rPr>
                <w:i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center"/>
            </w:pPr>
            <w:r>
              <w:t>Планируемые результаты (характеристики) ООП</w:t>
            </w:r>
          </w:p>
        </w:tc>
      </w:tr>
      <w:tr w:rsidR="009775C6" w:rsidTr="009775C6">
        <w:trPr>
          <w:trHeight w:val="1906"/>
        </w:trPr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</w:rPr>
            </w:pP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  <w:color w:val="FF0000"/>
              </w:rPr>
            </w:pPr>
            <w:r>
              <w:rPr>
                <w:rFonts w:eastAsia="NewtonCSanPin-Regular"/>
                <w:b/>
              </w:rPr>
              <w:t>Самоопределение: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</w:t>
            </w:r>
            <w:r>
              <w:t xml:space="preserve">самостоятельность и личная ответственность за свои поступки, </w:t>
            </w:r>
            <w:r>
              <w:rPr>
                <w:rFonts w:eastAsia="NewtonCSanPin-Regular"/>
              </w:rPr>
              <w:t>установка на здоровый образ жизни;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eastAsia="NewtonCSanPin-Regular"/>
              </w:rPr>
              <w:t>здоровьесберегающего</w:t>
            </w:r>
            <w:proofErr w:type="spellEnd"/>
            <w:r>
              <w:rPr>
                <w:rFonts w:eastAsia="NewtonCSanPin-Regular"/>
              </w:rPr>
              <w:t xml:space="preserve"> поведения;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осознание ответственности человека за общее благополучие,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Regular"/>
              </w:rPr>
              <w:t xml:space="preserve">- </w:t>
            </w:r>
            <w:r>
              <w:rPr>
                <w:rFonts w:eastAsia="NewtonCSanPin-Italic"/>
              </w:rPr>
              <w:t xml:space="preserve">гуманистическое сознание,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 xml:space="preserve">- социальная компетентность как готовность к решению моральных дилемм, устойчивое следование в поведении социальным нормам, </w:t>
            </w:r>
          </w:p>
          <w:p w:rsidR="009775C6" w:rsidRDefault="009775C6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  <w:color w:val="FF0000"/>
              </w:rPr>
            </w:pPr>
            <w:r>
              <w:rPr>
                <w:rFonts w:eastAsia="NewtonCSanPin-Italic"/>
              </w:rPr>
              <w:t xml:space="preserve">- </w:t>
            </w:r>
            <w:r>
              <w:t>начальные навыки адаптации в динамично изменяющемся  мире.</w:t>
            </w:r>
          </w:p>
        </w:tc>
      </w:tr>
      <w:tr w:rsidR="009775C6" w:rsidTr="009775C6">
        <w:trPr>
          <w:trHeight w:val="88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jc w:val="both"/>
              <w:rPr>
                <w:rFonts w:eastAsia="NewtonCSanPin-Regular"/>
              </w:rPr>
            </w:pPr>
            <w:proofErr w:type="spellStart"/>
            <w:r>
              <w:rPr>
                <w:rFonts w:eastAsia="NewtonCSanPin-Regular"/>
                <w:b/>
              </w:rPr>
              <w:t>Смыслообразование</w:t>
            </w:r>
            <w:proofErr w:type="spellEnd"/>
            <w:r>
              <w:rPr>
                <w:rFonts w:eastAsia="NewtonCSanPin-Regular"/>
                <w:b/>
              </w:rPr>
              <w:t>:</w:t>
            </w:r>
          </w:p>
          <w:p w:rsidR="009775C6" w:rsidRDefault="009775C6">
            <w:pPr>
              <w:snapToGrid w:val="0"/>
              <w:jc w:val="both"/>
            </w:pPr>
            <w:r>
              <w:rPr>
                <w:rFonts w:eastAsia="NewtonCSanPin-Regular"/>
              </w:rPr>
              <w:t xml:space="preserve">- </w:t>
            </w:r>
            <w: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  <w:p w:rsidR="009775C6" w:rsidRDefault="009775C6">
            <w:pPr>
              <w:snapToGrid w:val="0"/>
              <w:jc w:val="both"/>
              <w:rPr>
                <w:rFonts w:eastAsia="NewtonCSanPin-Regular"/>
              </w:rPr>
            </w:pPr>
            <w:r>
              <w:t xml:space="preserve">- </w:t>
            </w:r>
            <w:proofErr w:type="spellStart"/>
            <w:r>
              <w:rPr>
                <w:rFonts w:eastAsia="NewtonCSanPin-Regular"/>
              </w:rPr>
              <w:t>эмпатия</w:t>
            </w:r>
            <w:proofErr w:type="spellEnd"/>
            <w:r>
              <w:rPr>
                <w:rFonts w:eastAsia="NewtonCSanPin-Regular"/>
              </w:rPr>
              <w:t xml:space="preserve"> как понимание чувств других людей и сопереживание им. </w:t>
            </w:r>
          </w:p>
        </w:tc>
      </w:tr>
      <w:tr w:rsidR="009775C6" w:rsidTr="009775C6">
        <w:trPr>
          <w:trHeight w:val="99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</w:rPr>
            </w:pPr>
            <w:r>
              <w:rPr>
                <w:rFonts w:eastAsia="NewtonCSanPin-Regular"/>
                <w:b/>
              </w:rPr>
              <w:t>Нравственно-этическая ориентация: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</w:pPr>
            <w:r>
              <w:t xml:space="preserve">- навыки сотрудничества в разных ситуациях, умение не создавать конфликтов и находить выходы из спорных ситуаций,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</w:pPr>
            <w:r>
              <w:t>- этические чувства, прежде всего доброжелательность и эмоционально-нравственная отзывчивость,</w:t>
            </w:r>
          </w:p>
        </w:tc>
      </w:tr>
      <w:tr w:rsidR="009775C6" w:rsidTr="009775C6"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tabs>
                <w:tab w:val="left" w:pos="993"/>
              </w:tabs>
              <w:snapToGrid w:val="0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Познавательные</w:t>
            </w:r>
            <w:r>
              <w:rPr>
                <w:iCs/>
              </w:rPr>
              <w:t>УУД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proofErr w:type="spellStart"/>
            <w:r>
              <w:rPr>
                <w:b/>
                <w:iCs/>
                <w:color w:val="000000"/>
                <w:lang w:eastAsia="ar-SA"/>
              </w:rPr>
              <w:t>Общеучебные</w:t>
            </w:r>
            <w:proofErr w:type="spellEnd"/>
            <w:r>
              <w:rPr>
                <w:iCs/>
                <w:color w:val="000000"/>
                <w:lang w:eastAsia="ar-SA"/>
              </w:rPr>
              <w:t xml:space="preserve">: 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lang w:eastAsia="ru-RU"/>
              </w:rPr>
            </w:pPr>
            <w:r>
              <w:rPr>
                <w:iCs/>
                <w:color w:val="000000"/>
                <w:lang w:eastAsia="ar-SA"/>
              </w:rPr>
              <w:t xml:space="preserve"> - использовать  </w:t>
            </w:r>
            <w:r>
              <w:rPr>
                <w:rFonts w:eastAsia="NewtonCSanPin-Italic"/>
              </w:rPr>
              <w:t>общие приёмы решения задач;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выбирать наиболее эффективные способы решения задач;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iCs/>
                <w:color w:val="000000"/>
                <w:lang w:eastAsia="ar-SA"/>
              </w:rPr>
              <w:t>- контролировать и оценивать процесс и результат деятельности;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iCs/>
                <w:color w:val="000000"/>
                <w:lang w:eastAsia="ar-SA"/>
              </w:rPr>
              <w:t>- ставить и формулировать проблемы;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i/>
                <w:lang w:eastAsia="ru-RU"/>
              </w:rPr>
            </w:pPr>
            <w:r>
              <w:rPr>
                <w:iCs/>
                <w:color w:val="000000"/>
                <w:lang w:eastAsia="ar-SA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  <w:i/>
              </w:rPr>
              <w:t xml:space="preserve">- </w:t>
            </w:r>
            <w:r>
              <w:rPr>
                <w:rFonts w:eastAsia="NewtonCSanPin-Italic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9775C6" w:rsidRDefault="009775C6">
            <w:pPr>
              <w:snapToGrid w:val="0"/>
              <w:jc w:val="both"/>
              <w:rPr>
                <w:rFonts w:eastAsia="NewtonCSanPin-Regular"/>
                <w:color w:val="FF0000"/>
              </w:rPr>
            </w:pPr>
            <w:r>
              <w:rPr>
                <w:iCs/>
                <w:color w:val="000000"/>
                <w:lang w:eastAsia="ar-SA"/>
              </w:rPr>
              <w:t>- 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9775C6" w:rsidRDefault="009775C6">
            <w:pPr>
              <w:snapToGrid w:val="0"/>
              <w:jc w:val="both"/>
              <w:rPr>
                <w:rFonts w:eastAsia="NewtonCSanPin-Regular"/>
                <w:color w:val="FF0000"/>
              </w:rPr>
            </w:pPr>
          </w:p>
        </w:tc>
      </w:tr>
      <w:tr w:rsidR="009775C6" w:rsidTr="009775C6"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tabs>
                <w:tab w:val="left" w:pos="993"/>
              </w:tabs>
              <w:snapToGrid w:val="0"/>
              <w:jc w:val="both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Знаково-символические</w:t>
            </w:r>
            <w:r>
              <w:rPr>
                <w:iCs/>
                <w:color w:val="000000"/>
                <w:lang w:eastAsia="ar-SA"/>
              </w:rPr>
              <w:t xml:space="preserve">: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iCs/>
                <w:color w:val="000000"/>
                <w:lang w:eastAsia="ar-SA"/>
              </w:rPr>
              <w:t xml:space="preserve">- </w:t>
            </w:r>
            <w:r>
              <w:rPr>
                <w:rFonts w:eastAsia="NewtonCSanPin-Regular"/>
              </w:rPr>
              <w:t>использовать знаково-символические средства, в том числе модели и схемы для решения проблемы;</w:t>
            </w:r>
          </w:p>
        </w:tc>
      </w:tr>
      <w:tr w:rsidR="009775C6" w:rsidTr="009775C6">
        <w:trPr>
          <w:trHeight w:val="138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jc w:val="both"/>
              <w:rPr>
                <w:rFonts w:eastAsia="NewtonCSanPin-Italic"/>
                <w:b/>
              </w:rPr>
            </w:pPr>
            <w:r>
              <w:rPr>
                <w:rFonts w:eastAsia="NewtonCSanPin-Italic"/>
                <w:b/>
              </w:rPr>
              <w:t>Информационные: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  <w:b/>
              </w:rPr>
              <w:t xml:space="preserve">- </w:t>
            </w:r>
            <w:r>
              <w:rPr>
                <w:rFonts w:eastAsia="NewtonCSanPin-Italic"/>
              </w:rPr>
              <w:t>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обработка информации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анализ информации;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</w:rPr>
            </w:pPr>
            <w:r>
              <w:rPr>
                <w:rFonts w:eastAsia="NewtonCSanPin-Italic"/>
              </w:rPr>
              <w:t>- передача информации (устным, письменным, цифровым способами);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i/>
              </w:rPr>
            </w:pPr>
            <w:r>
              <w:rPr>
                <w:rFonts w:eastAsia="NewtonCSanPin-Italic"/>
              </w:rPr>
              <w:t>- оценка информации</w:t>
            </w:r>
            <w:r>
              <w:rPr>
                <w:rFonts w:eastAsia="NewtonCSanPin-Italic"/>
                <w:b/>
              </w:rPr>
              <w:t xml:space="preserve"> (</w:t>
            </w:r>
            <w:r>
              <w:rPr>
                <w:rFonts w:eastAsia="NewtonCSanPin-Italic"/>
              </w:rPr>
              <w:t xml:space="preserve">критическая оценка, оценка достоверности). 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b/>
              </w:rPr>
            </w:pPr>
            <w:r>
              <w:rPr>
                <w:rFonts w:eastAsia="NewtonCSanPin-Regular"/>
                <w:b/>
              </w:rPr>
              <w:t>Логические:</w:t>
            </w:r>
          </w:p>
          <w:p w:rsidR="009775C6" w:rsidRDefault="009775C6">
            <w:pPr>
              <w:tabs>
                <w:tab w:val="left" w:pos="993"/>
              </w:tabs>
              <w:snapToGrid w:val="0"/>
              <w:jc w:val="both"/>
            </w:pPr>
            <w:r>
              <w:rPr>
                <w:rFonts w:eastAsia="NewtonCSanPin-Regular"/>
                <w:b/>
              </w:rPr>
              <w:t xml:space="preserve">- </w:t>
            </w:r>
            <w:r>
              <w:t>подведение под понятие на основе распознавания объектов, выделения существенных признаков;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t xml:space="preserve">- </w:t>
            </w:r>
            <w:r>
              <w:rPr>
                <w:rFonts w:eastAsia="NewtonCSanPin-Regular"/>
              </w:rPr>
              <w:t xml:space="preserve">синтез;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сравнение,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классификация по заданным критериям;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установление аналогий;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установление причинно-следственных связей; 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построение рассуждения;</w:t>
            </w:r>
          </w:p>
          <w:p w:rsidR="009775C6" w:rsidRDefault="009775C6">
            <w:pPr>
              <w:snapToGrid w:val="0"/>
              <w:rPr>
                <w:rFonts w:eastAsia="NewtonCSanPin-Regular"/>
                <w:b/>
              </w:rPr>
            </w:pPr>
            <w:r>
              <w:rPr>
                <w:rFonts w:eastAsia="NewtonCSanPin-Regular"/>
              </w:rPr>
              <w:t>- обобщение.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rPr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Оценка: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выделять и формулировать то, что уже усвоено и что еще нужно усвоить, определять качество и уровня усвоения;</w:t>
            </w:r>
          </w:p>
          <w:p w:rsidR="009775C6" w:rsidRDefault="009775C6">
            <w:pPr>
              <w:snapToGrid w:val="0"/>
              <w:jc w:val="both"/>
              <w:rPr>
                <w:iCs/>
                <w:color w:val="000000"/>
                <w:lang w:eastAsia="ar-SA"/>
              </w:rPr>
            </w:pPr>
            <w:r>
              <w:rPr>
                <w:iCs/>
                <w:color w:val="000000"/>
                <w:lang w:eastAsia="ar-SA"/>
              </w:rPr>
              <w:t>- устанавливать соответствие полученного результата поставленной цели;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proofErr w:type="spellStart"/>
            <w:r>
              <w:rPr>
                <w:b/>
                <w:iCs/>
                <w:color w:val="000000"/>
                <w:lang w:eastAsia="ar-SA"/>
              </w:rPr>
              <w:t>Саморегуляция</w:t>
            </w:r>
            <w:proofErr w:type="spellEnd"/>
            <w:r>
              <w:rPr>
                <w:b/>
                <w:iCs/>
                <w:color w:val="000000"/>
                <w:lang w:eastAsia="ar-SA"/>
              </w:rPr>
              <w:t>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активизация сил и энергии, к волевому усилию в ситуации мотивационного конфликта;</w:t>
            </w:r>
          </w:p>
        </w:tc>
      </w:tr>
      <w:tr w:rsidR="009775C6" w:rsidTr="009775C6"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</w:pPr>
            <w:r>
              <w:rPr>
                <w:b/>
              </w:rPr>
              <w:t xml:space="preserve">Коммуникативные </w:t>
            </w:r>
            <w:r>
              <w:rPr>
                <w:b/>
                <w:iCs/>
              </w:rPr>
              <w:t>УУД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Инициативное сотрудничество: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lang w:eastAsia="hi-IN" w:bidi="hi-IN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проявлять активность во взаимодействии</w:t>
            </w:r>
            <w:r>
              <w:rPr>
                <w:rFonts w:eastAsia="NewtonCSanPin-Regular"/>
              </w:rPr>
              <w:t>для решения коммуникативных и познавательных задач,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ставить вопросы,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обращаться за помощью,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формулировать свои затруднения;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Italic"/>
                <w:i/>
              </w:rPr>
            </w:pPr>
            <w:r>
              <w:rPr>
                <w:rFonts w:eastAsia="NewtonCSanPin-Regular"/>
              </w:rPr>
              <w:t xml:space="preserve">- предлагать помощь и сотрудничество;  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Планирование учебного сотрудничества: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определять цели, функции участников, способы взаимодействия;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lang w:eastAsia="hi-IN" w:bidi="hi-IN"/>
              </w:rPr>
            </w:pPr>
            <w:r>
              <w:rPr>
                <w:iCs/>
                <w:color w:val="000000"/>
                <w:lang w:eastAsia="ar-SA"/>
              </w:rPr>
              <w:t xml:space="preserve">- </w:t>
            </w:r>
            <w:r>
              <w:t>договариваться о распределении функций и ролей в совместной деятельности;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Italic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b/>
              </w:rPr>
            </w:pPr>
            <w:r>
              <w:rPr>
                <w:rFonts w:eastAsia="NewtonCSanPin-Regular"/>
                <w:b/>
              </w:rPr>
              <w:t>Взаимодействие: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формулировать собственное мнение и позицию;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задавать вопросы; 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строить понятные для партнёра высказывания; 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строить </w:t>
            </w:r>
            <w:proofErr w:type="spellStart"/>
            <w:r>
              <w:rPr>
                <w:rFonts w:eastAsia="NewtonCSanPin-Regular"/>
              </w:rPr>
              <w:t>монологичное</w:t>
            </w:r>
            <w:proofErr w:type="spellEnd"/>
            <w:r>
              <w:rPr>
                <w:rFonts w:eastAsia="NewtonCSanPin-Regular"/>
              </w:rPr>
              <w:t xml:space="preserve"> высказывание; 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вести  устный и письменный диалог</w:t>
            </w:r>
            <w:r>
              <w:rPr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>
              <w:rPr>
                <w:rFonts w:eastAsia="NewtonCSanPin-Regular"/>
              </w:rPr>
              <w:t>;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слушать собеседника;</w:t>
            </w:r>
          </w:p>
        </w:tc>
      </w:tr>
      <w:tr w:rsidR="009775C6" w:rsidTr="009775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jc w:val="both"/>
            </w:pPr>
            <w:r>
              <w:rPr>
                <w:b/>
                <w:iCs/>
                <w:lang w:eastAsia="ar-SA"/>
              </w:rPr>
              <w:t>Управление</w:t>
            </w:r>
            <w:r>
              <w:rPr>
                <w:b/>
              </w:rPr>
              <w:t xml:space="preserve">  коммуникацией</w:t>
            </w:r>
            <w:r>
              <w:t xml:space="preserve">: </w:t>
            </w:r>
          </w:p>
          <w:p w:rsidR="009775C6" w:rsidRDefault="009775C6">
            <w:pPr>
              <w:snapToGrid w:val="0"/>
              <w:jc w:val="both"/>
            </w:pPr>
            <w:r>
              <w:t>- определять общую цель и пути ее достижения;</w:t>
            </w:r>
          </w:p>
          <w:p w:rsidR="009775C6" w:rsidRDefault="009775C6">
            <w:pPr>
              <w:snapToGrid w:val="0"/>
              <w:jc w:val="both"/>
            </w:pPr>
            <w:r>
              <w:t xml:space="preserve">- осуществлять взаимный контроль, </w:t>
            </w:r>
          </w:p>
          <w:p w:rsidR="009775C6" w:rsidRDefault="009775C6">
            <w:pPr>
              <w:snapToGrid w:val="0"/>
              <w:jc w:val="both"/>
            </w:pPr>
            <w:r>
              <w:t>- адекватно оценивать собственное поведение и поведение окружающих,</w:t>
            </w:r>
          </w:p>
          <w:p w:rsidR="009775C6" w:rsidRDefault="009775C6">
            <w:pPr>
              <w:snapToGrid w:val="0"/>
              <w:jc w:val="both"/>
            </w:pPr>
            <w:r>
              <w:t>-</w:t>
            </w:r>
            <w:r>
              <w:rPr>
                <w:rFonts w:eastAsia="NewtonCSanPin-Italic"/>
              </w:rPr>
              <w:t>оказывать в сотрудничестве взаимопомощь</w:t>
            </w:r>
            <w:r>
              <w:rPr>
                <w:rFonts w:eastAsia="NewtonCSanPin-Regular"/>
              </w:rPr>
              <w:t>;</w:t>
            </w:r>
          </w:p>
          <w:p w:rsidR="009775C6" w:rsidRDefault="009775C6">
            <w:pPr>
              <w:snapToGrid w:val="0"/>
              <w:jc w:val="both"/>
              <w:rPr>
                <w:rFonts w:eastAsia="NewtonCSanPin-Italic"/>
                <w:i/>
              </w:rPr>
            </w:pPr>
            <w:r>
              <w:t xml:space="preserve">- </w:t>
            </w:r>
            <w:r>
              <w:rPr>
                <w:rFonts w:eastAsia="NewtonCSanPin-Italic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</w:tr>
      <w:tr w:rsidR="009775C6" w:rsidTr="009775C6"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rFonts w:eastAsia="Lucida Sans Unicode"/>
                <w:b/>
                <w:iCs/>
              </w:rPr>
            </w:pPr>
            <w:r>
              <w:rPr>
                <w:b/>
              </w:rPr>
              <w:t>Регулятивные</w:t>
            </w:r>
            <w:r>
              <w:rPr>
                <w:b/>
                <w:iCs/>
              </w:rPr>
              <w:t xml:space="preserve"> УУД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b/>
                <w:iCs/>
                <w:color w:val="000000"/>
                <w:lang w:eastAsia="ar-SA"/>
              </w:rPr>
              <w:t>Целеполагание: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rFonts w:eastAsia="NewtonCSanPin-Regular"/>
              </w:rPr>
              <w:t xml:space="preserve">- формулировать и удерживать учебную задачу, 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Italic"/>
              </w:rPr>
            </w:pPr>
            <w:r>
              <w:rPr>
                <w:rFonts w:eastAsia="NewtonCSanPin-Regular"/>
              </w:rPr>
              <w:t>-</w:t>
            </w:r>
            <w:r>
              <w:rPr>
                <w:rFonts w:eastAsia="NewtonCSanPin-Italic"/>
              </w:rPr>
              <w:t xml:space="preserve"> преобразовывать практическую задачу в познавательную, 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 xml:space="preserve">Планирование: </w:t>
            </w:r>
          </w:p>
          <w:p w:rsidR="009775C6" w:rsidRDefault="009775C6">
            <w:pPr>
              <w:snapToGrid w:val="0"/>
              <w:rPr>
                <w:rFonts w:eastAsia="NewtonCSanPin-Regular"/>
                <w:lang w:eastAsia="ru-RU"/>
              </w:rPr>
            </w:pPr>
            <w:r>
              <w:rPr>
                <w:b/>
                <w:iCs/>
                <w:lang w:eastAsia="ar-SA"/>
              </w:rPr>
              <w:t xml:space="preserve">- </w:t>
            </w:r>
            <w:r>
              <w:rPr>
                <w:iCs/>
                <w:lang w:eastAsia="ar-SA"/>
              </w:rPr>
              <w:t>применя</w:t>
            </w:r>
            <w:r>
              <w:rPr>
                <w:rFonts w:eastAsia="NewtonCSanPin-Regular"/>
              </w:rPr>
              <w:t>ть установленные правила в планировании способа решения;</w:t>
            </w:r>
          </w:p>
          <w:p w:rsidR="009775C6" w:rsidRDefault="009775C6">
            <w:pPr>
              <w:snapToGrid w:val="0"/>
              <w:rPr>
                <w:rFonts w:eastAsia="NewtonCSanPin-Regular"/>
              </w:rPr>
            </w:pPr>
            <w:r>
              <w:rPr>
                <w:rFonts w:eastAsia="NewtonCSanPin-Regular"/>
              </w:rPr>
              <w:t>- выбирать действия в соответствии с поставленной задачей и условиями её реализации,</w:t>
            </w:r>
          </w:p>
          <w:p w:rsidR="009775C6" w:rsidRDefault="009775C6">
            <w:pPr>
              <w:snapToGrid w:val="0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- составлять план и последовательность действий;</w:t>
            </w:r>
          </w:p>
          <w:p w:rsidR="009775C6" w:rsidRDefault="009775C6">
            <w:pPr>
              <w:snapToGrid w:val="0"/>
              <w:rPr>
                <w:rFonts w:eastAsia="NewtonCSanPin-Italic"/>
                <w:i/>
              </w:rPr>
            </w:pPr>
            <w:r>
              <w:rPr>
                <w:rFonts w:eastAsia="NewtonCSanPin-Italic"/>
                <w:i/>
              </w:rPr>
              <w:t xml:space="preserve">- </w:t>
            </w:r>
            <w:r>
              <w:rPr>
                <w:rFonts w:eastAsia="NewtonCSanPin-Italic"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snapToGrid w:val="0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>Учебные действия:</w:t>
            </w:r>
          </w:p>
          <w:p w:rsidR="009775C6" w:rsidRDefault="009775C6">
            <w:pPr>
              <w:snapToGrid w:val="0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- выполнять учебные действия в материализованной, </w:t>
            </w:r>
            <w:proofErr w:type="spellStart"/>
            <w:r>
              <w:rPr>
                <w:iCs/>
                <w:lang w:eastAsia="ar-SA"/>
              </w:rPr>
              <w:t>гипермедийной</w:t>
            </w:r>
            <w:proofErr w:type="spellEnd"/>
            <w:r>
              <w:rPr>
                <w:iCs/>
                <w:lang w:eastAsia="ar-SA"/>
              </w:rPr>
              <w:t xml:space="preserve">, </w:t>
            </w:r>
            <w:proofErr w:type="spellStart"/>
            <w:r>
              <w:rPr>
                <w:iCs/>
                <w:lang w:eastAsia="ar-SA"/>
              </w:rPr>
              <w:t>громкоречевой</w:t>
            </w:r>
            <w:proofErr w:type="spellEnd"/>
            <w:r>
              <w:rPr>
                <w:iCs/>
                <w:lang w:eastAsia="ar-SA"/>
              </w:rPr>
              <w:t xml:space="preserve"> и умственной формах.</w:t>
            </w:r>
          </w:p>
          <w:p w:rsidR="009775C6" w:rsidRDefault="009775C6">
            <w:pPr>
              <w:pStyle w:val="21"/>
              <w:tabs>
                <w:tab w:val="left" w:pos="426"/>
              </w:tabs>
              <w:spacing w:line="240" w:lineRule="auto"/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- </w:t>
            </w:r>
            <w:r>
              <w:rPr>
                <w:rFonts w:eastAsia="NewtonCSanPin-Regular"/>
              </w:rPr>
              <w:t xml:space="preserve">использовать речь для регуляции своего действия; 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i/>
              </w:rPr>
            </w:pPr>
            <w:r>
              <w:rPr>
                <w:b/>
                <w:i/>
                <w:iCs/>
                <w:color w:val="000000"/>
                <w:lang w:eastAsia="ar-SA"/>
              </w:rPr>
              <w:t>Прогнозирование: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iCs/>
                <w:color w:val="000000"/>
                <w:lang w:eastAsia="ar-SA"/>
              </w:rPr>
            </w:pPr>
            <w:r>
              <w:rPr>
                <w:rFonts w:eastAsia="NewtonCSanPin-Regular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предвосхищать результата;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Контроль: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  <w:lang w:eastAsia="hi-IN" w:bidi="hi-IN"/>
              </w:rPr>
            </w:pPr>
            <w:r>
              <w:rPr>
                <w:rFonts w:eastAsia="NewtonCSanPin-Italic"/>
              </w:rPr>
              <w:t xml:space="preserve">- </w:t>
            </w:r>
            <w:r>
              <w:rPr>
                <w:iCs/>
                <w:color w:val="000000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>
              <w:rPr>
                <w:rFonts w:eastAsia="NewtonCSanPin-Italic"/>
              </w:rPr>
              <w:t>.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b/>
                <w:iCs/>
                <w:color w:val="000000"/>
                <w:lang w:eastAsia="ar-SA"/>
              </w:rPr>
              <w:t>-</w:t>
            </w:r>
            <w:r>
              <w:rPr>
                <w:iCs/>
                <w:color w:val="000000"/>
                <w:lang w:eastAsia="ar-SA"/>
              </w:rPr>
              <w:t xml:space="preserve"> использовать</w:t>
            </w:r>
            <w:r>
              <w:rPr>
                <w:rFonts w:eastAsia="NewtonCSanPin-Regular"/>
              </w:rPr>
              <w:t xml:space="preserve"> установленные правила в контроле способа решения;</w:t>
            </w:r>
          </w:p>
        </w:tc>
      </w:tr>
      <w:tr w:rsidR="009775C6" w:rsidTr="009775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5C6" w:rsidRDefault="009775C6">
            <w:pPr>
              <w:suppressAutoHyphens w:val="0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Lucida Sans Unicode"/>
                <w:b/>
                <w:iCs/>
                <w:color w:val="000000"/>
                <w:lang w:eastAsia="ar-SA"/>
              </w:rPr>
            </w:pPr>
            <w:r>
              <w:rPr>
                <w:b/>
                <w:iCs/>
                <w:color w:val="000000"/>
                <w:lang w:eastAsia="ar-SA"/>
              </w:rPr>
              <w:t>Коррекция:</w:t>
            </w:r>
          </w:p>
          <w:p w:rsidR="009775C6" w:rsidRDefault="009775C6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/>
              </w:rPr>
            </w:pPr>
            <w:r>
              <w:rPr>
                <w:b/>
                <w:iCs/>
                <w:color w:val="000000"/>
                <w:lang w:eastAsia="ar-SA"/>
              </w:rPr>
              <w:t xml:space="preserve">- </w:t>
            </w:r>
            <w:r>
              <w:rPr>
                <w:rFonts w:eastAsia="NewtonCSanPin-Regular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</w:tc>
      </w:tr>
    </w:tbl>
    <w:p w:rsidR="009775C6" w:rsidRDefault="009775C6" w:rsidP="009775C6">
      <w:pPr>
        <w:pStyle w:val="a3"/>
        <w:tabs>
          <w:tab w:val="left" w:pos="1080"/>
        </w:tabs>
        <w:ind w:left="1080"/>
        <w:jc w:val="both"/>
        <w:rPr>
          <w:b/>
          <w:sz w:val="24"/>
          <w:szCs w:val="24"/>
        </w:rPr>
      </w:pPr>
    </w:p>
    <w:p w:rsidR="009775C6" w:rsidRDefault="009775C6" w:rsidP="009775C6">
      <w:pPr>
        <w:rPr>
          <w:b/>
          <w:i/>
        </w:rPr>
      </w:pPr>
    </w:p>
    <w:p w:rsidR="009775C6" w:rsidRDefault="009775C6">
      <w:pPr>
        <w:sectPr w:rsidR="009775C6" w:rsidSect="00680FB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75C6" w:rsidRDefault="009775C6" w:rsidP="009775C6">
      <w:pPr>
        <w:spacing w:line="360" w:lineRule="auto"/>
        <w:jc w:val="center"/>
        <w:rPr>
          <w:b/>
          <w:i/>
        </w:rPr>
      </w:pPr>
      <w:r>
        <w:rPr>
          <w:b/>
        </w:rPr>
        <w:lastRenderedPageBreak/>
        <w:t xml:space="preserve">Календарно-тематическое планирование </w:t>
      </w:r>
    </w:p>
    <w:p w:rsidR="009775C6" w:rsidRDefault="009775C6" w:rsidP="009775C6">
      <w:pPr>
        <w:spacing w:line="360" w:lineRule="auto"/>
        <w:ind w:left="-180"/>
        <w:jc w:val="center"/>
      </w:pPr>
      <w:r>
        <w:rPr>
          <w:b/>
          <w:i/>
        </w:rPr>
        <w:t>3 год обучения   -  (34 часа)</w:t>
      </w:r>
    </w:p>
    <w:tbl>
      <w:tblPr>
        <w:tblW w:w="0" w:type="auto"/>
        <w:tblInd w:w="-5" w:type="dxa"/>
        <w:tblLayout w:type="fixed"/>
        <w:tblLook w:val="0000"/>
      </w:tblPr>
      <w:tblGrid>
        <w:gridCol w:w="1247"/>
        <w:gridCol w:w="1134"/>
        <w:gridCol w:w="1091"/>
        <w:gridCol w:w="5146"/>
        <w:gridCol w:w="1134"/>
        <w:gridCol w:w="2248"/>
        <w:gridCol w:w="2288"/>
      </w:tblGrid>
      <w:tr w:rsidR="009775C6" w:rsidTr="00B96F9B">
        <w:trPr>
          <w:trHeight w:val="60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5C6" w:rsidRDefault="009775C6" w:rsidP="005F7828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 w:rsidP="005F7828">
            <w:pPr>
              <w:jc w:val="center"/>
            </w:pPr>
            <w:r>
              <w:t>Дата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 w:rsidP="005F7828">
            <w:pPr>
              <w:jc w:val="center"/>
            </w:pPr>
            <w:r>
              <w:t>Факт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5C6" w:rsidRDefault="009775C6" w:rsidP="005F7828">
            <w:pPr>
              <w:jc w:val="center"/>
            </w:pPr>
            <w: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5C6" w:rsidRDefault="009775C6" w:rsidP="005F7828">
            <w:r>
              <w:t>Кол-во часов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 w:rsidP="005F7828">
            <w:pPr>
              <w:jc w:val="center"/>
            </w:pPr>
            <w:proofErr w:type="spellStart"/>
            <w:r>
              <w:t>Межпредметные</w:t>
            </w:r>
            <w:proofErr w:type="spellEnd"/>
            <w:r>
              <w:t xml:space="preserve"> связи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6" w:rsidRDefault="009775C6" w:rsidP="005F7828">
            <w:pPr>
              <w:jc w:val="center"/>
            </w:pPr>
            <w:r>
              <w:t>Коррекционная работа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07.09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Как воспитывать уверенность и бесстрашие.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лит. чтение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памяти, наблюдательности.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14.09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Учимся думать.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r>
              <w:t>Математика,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>
              <w:t>Развитие вн</w:t>
            </w:r>
            <w:r w:rsidRPr="00D44FFA">
              <w:t>имания, памяти, воображения.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21.09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Спеши делать добро.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r>
              <w:t xml:space="preserve">ИЗО, </w:t>
            </w:r>
            <w:proofErr w:type="spellStart"/>
            <w:r>
              <w:t>окр</w:t>
            </w:r>
            <w:proofErr w:type="spellEnd"/>
            <w:r>
              <w:t>. мир,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речи,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28.09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Поможет ли нам обман.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воображения,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05.10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«Неправда – ложь»</w:t>
            </w:r>
            <w:r w:rsidR="00F154FE">
              <w:t xml:space="preserve"> </w:t>
            </w:r>
            <w:r>
              <w:t>в пословицах и поговорках.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 xml:space="preserve">Развитие способностей к </w:t>
            </w:r>
            <w:r w:rsidR="001564D7">
              <w:t>наблюдательнос</w:t>
            </w:r>
            <w:r w:rsidRPr="00D44FFA">
              <w:t>ти, быстрому переключению внимания.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12.10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Надо ли прислушиваться к советам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памяти, активного словаря.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19.10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Почему дети и родители не всегда понимают друг друга.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умения обобщать, сравнивать, систематизировать.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26.10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Все ли желания выполнимы.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 xml:space="preserve">Развитие активного словаря, памяти, </w:t>
            </w:r>
            <w:r w:rsidRPr="00D44FFA">
              <w:lastRenderedPageBreak/>
              <w:t>наблюдательности.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09.11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Как воспитать в себе сдержанность.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>
              <w:t>Развитие вн</w:t>
            </w:r>
            <w:r w:rsidRPr="00D44FFA">
              <w:t>имания, памяти, воображения.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10- 11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16.11</w:t>
            </w:r>
          </w:p>
          <w:p w:rsidR="00E82743" w:rsidRDefault="00E82743" w:rsidP="005F7828">
            <w:r>
              <w:t>23.11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Как отучить себя от вредных привычек.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речи,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30.11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Я принимаю подарок.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воображения,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07.12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Я дарю подарки.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 xml:space="preserve">Развитие способностей к </w:t>
            </w:r>
            <w:r w:rsidR="001564D7">
              <w:t>наблюдательнос</w:t>
            </w:r>
            <w:r w:rsidRPr="00D44FFA">
              <w:t>ти, быстрому переключению внимания.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14.12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Наказание.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памяти, активного словаря.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r>
              <w:t>21.12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Одежда.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умения обобщать, сравнивать, систематизировать.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Ответственное поведение.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памяти, наблюдательности.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Боль.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>
              <w:t>Развитие вн</w:t>
            </w:r>
            <w:r w:rsidRPr="00D44FFA">
              <w:t>имания, памяти, воображения.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Сервировка стола.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речи,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Правила поведения за столом.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воображения,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Ты идешь в гости.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</w:t>
            </w:r>
            <w:r w:rsidR="001564D7">
              <w:t>ие способностей к наблюдательнос</w:t>
            </w:r>
            <w:r w:rsidRPr="00D44FFA">
              <w:t>ти, быстрому переключению внимания.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Как вести себя в транспорте и на улице.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памяти, активного словаря.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Как вести себя в театре</w:t>
            </w:r>
            <w:proofErr w:type="gramStart"/>
            <w:r>
              <w:t xml:space="preserve"> ,</w:t>
            </w:r>
            <w:proofErr w:type="gramEnd"/>
            <w:r>
              <w:t xml:space="preserve"> кино,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умения обобщать, сравнивать, систематизировать.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Умеем ли мы вежливо обращаться.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памяти, наблюдательности.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Умеем ли мы разговаривать по телефону.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>
              <w:t>Развитие вн</w:t>
            </w:r>
            <w:r w:rsidRPr="00D44FFA">
              <w:t>имания, памяти, воображения.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Помоги себе сам.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речи,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Умей организовать свой досуг.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воображения,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Что такое дружба.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</w:t>
            </w:r>
            <w:r w:rsidR="001564D7">
              <w:t>ие способностей к наблюдательнос</w:t>
            </w:r>
            <w:r w:rsidRPr="00D44FFA">
              <w:t xml:space="preserve">ти, быстрому переключению </w:t>
            </w:r>
            <w:r w:rsidRPr="00D44FFA">
              <w:lastRenderedPageBreak/>
              <w:t>внимания.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Кто может считаться настоящим другом.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памяти, активного словаря.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Как доставить родителям радость.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умения обобщать, сравнивать, систематизировать.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Если кому-нибудь нужна твоя помощь.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памяти, наблюдательности.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Спешите делать добро.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>
              <w:t>Развитие вн</w:t>
            </w:r>
            <w:r w:rsidRPr="00D44FFA">
              <w:t>имания, памяти, воображения.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Огонек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 русский язык,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активного словаря, речи,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Путешествие в страну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ИЗО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Развитие воображения, памяти.</w:t>
            </w:r>
          </w:p>
        </w:tc>
      </w:tr>
      <w:tr w:rsidR="00E82743" w:rsidTr="00B96F9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/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43" w:rsidRDefault="00E82743" w:rsidP="005F7828">
            <w:r>
              <w:t>Культура здорового образа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743" w:rsidRDefault="00E82743" w:rsidP="005F7828">
            <w:pPr>
              <w:jc w:val="center"/>
            </w:pPr>
            <w: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Default="00E82743" w:rsidP="005F7828">
            <w:pPr>
              <w:jc w:val="center"/>
            </w:pPr>
            <w:proofErr w:type="spellStart"/>
            <w:r>
              <w:t>Окр</w:t>
            </w:r>
            <w:proofErr w:type="spellEnd"/>
            <w:r>
              <w:t>. мир, русский язык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43" w:rsidRPr="00D44FFA" w:rsidRDefault="00E82743" w:rsidP="00590A6F">
            <w:r w:rsidRPr="00D44FFA">
              <w:t>Развит</w:t>
            </w:r>
            <w:r w:rsidR="00F154FE">
              <w:t>ие способностей к наблюдательнос</w:t>
            </w:r>
            <w:r w:rsidRPr="00D44FFA">
              <w:t>ти, быстрому переключению внимания.</w:t>
            </w:r>
          </w:p>
        </w:tc>
      </w:tr>
    </w:tbl>
    <w:p w:rsidR="009775C6" w:rsidRDefault="009775C6" w:rsidP="009775C6">
      <w:pPr>
        <w:spacing w:line="360" w:lineRule="auto"/>
        <w:ind w:left="-180"/>
      </w:pPr>
    </w:p>
    <w:p w:rsidR="009775C6" w:rsidRDefault="009775C6" w:rsidP="009775C6">
      <w:pPr>
        <w:spacing w:line="360" w:lineRule="auto"/>
        <w:ind w:left="-180"/>
      </w:pPr>
    </w:p>
    <w:p w:rsidR="009775C6" w:rsidRDefault="009775C6" w:rsidP="009775C6">
      <w:pPr>
        <w:spacing w:line="360" w:lineRule="auto"/>
        <w:ind w:left="-180"/>
      </w:pPr>
    </w:p>
    <w:p w:rsidR="009775C6" w:rsidRDefault="009775C6">
      <w:pPr>
        <w:sectPr w:rsidR="009775C6" w:rsidSect="009775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775C6" w:rsidRDefault="009775C6" w:rsidP="009775C6">
      <w:pPr>
        <w:spacing w:line="276" w:lineRule="auto"/>
        <w:ind w:left="-180"/>
        <w:jc w:val="center"/>
        <w:rPr>
          <w:b/>
        </w:rPr>
      </w:pPr>
      <w:r>
        <w:rPr>
          <w:b/>
        </w:rPr>
        <w:lastRenderedPageBreak/>
        <w:t>Содержание программы.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1.</w:t>
      </w:r>
      <w:r>
        <w:tab/>
      </w:r>
      <w:r>
        <w:rPr>
          <w:i/>
        </w:rPr>
        <w:t>Как воспитывать уверенность и бесстрашие.(1час)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 «Как воспитывать уверенность и бесстр</w:t>
      </w:r>
      <w:bookmarkStart w:id="0" w:name="_GoBack"/>
      <w:bookmarkEnd w:id="0"/>
      <w:r>
        <w:t xml:space="preserve">ашие.» Работа по стихотворению Э Успенского «Академик Иванов». Анализ ситуации по стихотворению И. </w:t>
      </w:r>
      <w:proofErr w:type="spellStart"/>
      <w:r>
        <w:t>Токмаковой</w:t>
      </w:r>
      <w:proofErr w:type="spellEnd"/>
      <w:r>
        <w:t xml:space="preserve"> «Не буду бояться». Игра «Давайте разберемся», практическое занятие.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 2.</w:t>
      </w:r>
      <w:r>
        <w:tab/>
      </w:r>
      <w:r>
        <w:rPr>
          <w:i/>
        </w:rPr>
        <w:t>Учимся думать.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 занятия. Заучивание слов. Игра «Почему это произошло?». Беседа «Свое мнение».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3.</w:t>
      </w:r>
      <w:r>
        <w:tab/>
      </w:r>
      <w:r>
        <w:rPr>
          <w:i/>
        </w:rPr>
        <w:t>Спеши делать добро.(1час)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i/>
        </w:rPr>
      </w:pPr>
      <w:r>
        <w:t>Игра «Продолжи сказку». Беседа по теме. Заучивание пословицы. Игра в пословицы. Беседа «Доброта, отзывчивость, скромность».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4.</w:t>
      </w:r>
      <w:r>
        <w:rPr>
          <w:i/>
        </w:rPr>
        <w:t xml:space="preserve">  Поможет ли нам обман.(1час)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«Что такое ложь?». Игра «Продолжите рассказы». Творческая работа.</w:t>
      </w:r>
    </w:p>
    <w:p w:rsidR="009775C6" w:rsidRDefault="009775C6" w:rsidP="009775C6">
      <w:pPr>
        <w:spacing w:line="276" w:lineRule="auto"/>
        <w:jc w:val="both"/>
      </w:pPr>
      <w:r>
        <w:rPr>
          <w:b/>
        </w:rPr>
        <w:t xml:space="preserve">Тема 5. </w:t>
      </w:r>
      <w:r>
        <w:rPr>
          <w:i/>
        </w:rPr>
        <w:t>«Неправда – ложь» в пословицах и поговорках.(1час)</w:t>
      </w:r>
    </w:p>
    <w:p w:rsidR="009775C6" w:rsidRDefault="009775C6" w:rsidP="009775C6">
      <w:pPr>
        <w:spacing w:line="276" w:lineRule="auto"/>
        <w:jc w:val="both"/>
        <w:rPr>
          <w:b/>
        </w:rPr>
      </w:pPr>
      <w:r>
        <w:t>Чтение рассказа Л. Н. Толстого «Косточка». Беседа по прочитанному. Заучивание слов. Заучивание пословиц о правде и лжи.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6</w:t>
      </w:r>
      <w:r>
        <w:t>.</w:t>
      </w:r>
      <w:r>
        <w:tab/>
      </w:r>
      <w:r>
        <w:rPr>
          <w:i/>
        </w:rPr>
        <w:t>Надо ли прислушиваться к советам родителей.(1час)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>
        <w:t>Чарушина</w:t>
      </w:r>
      <w:proofErr w:type="spellEnd"/>
      <w:r>
        <w:t xml:space="preserve"> «Курочка».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7.</w:t>
      </w:r>
      <w:r>
        <w:tab/>
      </w:r>
      <w:r>
        <w:rPr>
          <w:i/>
        </w:rPr>
        <w:t>Почему дети и родители не всегда понимают друг друга.(1час)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рассказа М. Горького «Воробышек». Оздоровительная минутка. Игра «Почему нам запрещают?». 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8</w:t>
      </w:r>
      <w:r>
        <w:t>.</w:t>
      </w:r>
      <w:r>
        <w:tab/>
      </w:r>
      <w:r>
        <w:rPr>
          <w:i/>
        </w:rPr>
        <w:t>Все ли желания выполнимы.(1час)\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ситуаций в  стихотворениях «Две сестрички дружно жили» и А. </w:t>
      </w:r>
      <w:proofErr w:type="spellStart"/>
      <w:r>
        <w:t>Барто</w:t>
      </w:r>
      <w:proofErr w:type="spellEnd"/>
      <w:r>
        <w:t xml:space="preserve"> «Девочка - </w:t>
      </w:r>
      <w:proofErr w:type="spellStart"/>
      <w:r>
        <w:t>рёвушка</w:t>
      </w:r>
      <w:proofErr w:type="spellEnd"/>
      <w:r>
        <w:t>. Толкование пословиц и крылатых выражений.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 9.</w:t>
      </w:r>
      <w:r>
        <w:tab/>
      </w:r>
      <w:r>
        <w:rPr>
          <w:i/>
        </w:rPr>
        <w:t>Как воспитать в себе сдержанность.(1час)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«Что такое каприз?». Игра «Проверь себя». Оздоровительная минутка. Работа с толковым словарем. Толкование пословиц.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Тема10- 11</w:t>
      </w:r>
      <w:r>
        <w:t xml:space="preserve">. </w:t>
      </w:r>
      <w:r>
        <w:rPr>
          <w:i/>
        </w:rPr>
        <w:t>Как отучить себя от вредных привычек.(2часа)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девиза. Работа со стихотворением Г. </w:t>
      </w:r>
      <w:proofErr w:type="spellStart"/>
      <w:r>
        <w:t>Остера</w:t>
      </w:r>
      <w:proofErr w:type="spellEnd"/>
      <w:r>
        <w:t xml:space="preserve"> «Нет приятнее занятья…». Заучивание слов. Игра «Давай поговорим». Чтение стихотворений на тему занятия.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Тема12.</w:t>
      </w:r>
      <w:r>
        <w:tab/>
      </w:r>
      <w:r>
        <w:rPr>
          <w:i/>
        </w:rPr>
        <w:t>Я принимаю подарок.(1час)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Игра «Закончите предложение».  Анализ ситуации в стихотворении Г </w:t>
      </w:r>
      <w:proofErr w:type="spellStart"/>
      <w:r>
        <w:t>Остера</w:t>
      </w:r>
      <w:proofErr w:type="spellEnd"/>
      <w:r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Тема13.</w:t>
      </w:r>
      <w:r>
        <w:tab/>
      </w:r>
      <w:r>
        <w:rPr>
          <w:i/>
        </w:rPr>
        <w:t>Я дарю подарки.(1час)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Анализ ситуации из песни</w:t>
      </w:r>
      <w:proofErr w:type="gramStart"/>
      <w:r>
        <w:t xml:space="preserve"> Э</w:t>
      </w:r>
      <w:proofErr w:type="gramEnd"/>
      <w:r>
        <w:t xml:space="preserve"> Успенского «У нашей мамы праздник» и  стихотворении Г </w:t>
      </w:r>
      <w:proofErr w:type="spellStart"/>
      <w:r>
        <w:t>Остера</w:t>
      </w:r>
      <w:proofErr w:type="spellEnd"/>
      <w:r>
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14.</w:t>
      </w:r>
      <w:r>
        <w:rPr>
          <w:i/>
        </w:rPr>
        <w:t>Наказание.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ситуаций в стихотворении «Мальчик нарядный в гости идет» и стихотворении Э </w:t>
      </w:r>
      <w:proofErr w:type="spellStart"/>
      <w:r>
        <w:t>Мошковской</w:t>
      </w:r>
      <w:proofErr w:type="spellEnd"/>
      <w:r>
        <w:t xml:space="preserve"> «Я ушел в свою обиду». Творческая работа.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lastRenderedPageBreak/>
        <w:t>Тема 15.</w:t>
      </w:r>
      <w:r>
        <w:rPr>
          <w:i/>
        </w:rPr>
        <w:t>Одежда.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Игра «Кто больше знает?». Игра «Закончи фразу». Толкование пословицы. Игра «Найди правильный ответ». Анализ ситуации в стихотворении Э </w:t>
      </w:r>
      <w:proofErr w:type="spellStart"/>
      <w:r>
        <w:t>Мошковской</w:t>
      </w:r>
      <w:proofErr w:type="spellEnd"/>
      <w:r>
        <w:t xml:space="preserve"> «Смотрите, в каком я платьице!». Обсуждение  высказывания  А. П. Чехова.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16.</w:t>
      </w:r>
      <w:r>
        <w:rPr>
          <w:i/>
        </w:rPr>
        <w:t>Ответственное поведение.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17. </w:t>
      </w:r>
      <w:r>
        <w:rPr>
          <w:i/>
        </w:rPr>
        <w:t>Боль.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Разгадывание кроссворда. Беседа по теме. Анализ ситуаций в стихотворении О. </w:t>
      </w:r>
      <w:proofErr w:type="spellStart"/>
      <w:r>
        <w:t>Дриза</w:t>
      </w:r>
      <w:proofErr w:type="spellEnd"/>
      <w:r>
        <w:t xml:space="preserve"> «Шип в мою ладонь впился…». Игра «Закончите фразу».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18.</w:t>
      </w:r>
      <w:r>
        <w:rPr>
          <w:i/>
        </w:rPr>
        <w:t>Сервировка стола.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19.</w:t>
      </w:r>
      <w:r>
        <w:rPr>
          <w:i/>
        </w:rPr>
        <w:t>Правила поведения за столом.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</w:r>
      <w:proofErr w:type="spellStart"/>
      <w:r>
        <w:t>Остера</w:t>
      </w:r>
      <w:proofErr w:type="spellEnd"/>
      <w:r>
        <w:t xml:space="preserve"> «От знакомых уходя…»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20.</w:t>
      </w:r>
      <w:r>
        <w:rPr>
          <w:i/>
        </w:rPr>
        <w:t>Ты идешь в гости 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Анализ ситуаций. Беседа по теме. Составление приглашений. Составление памятки «В гости надо приходить…»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21. </w:t>
      </w:r>
      <w:r>
        <w:rPr>
          <w:i/>
        </w:rPr>
        <w:t>Как вести себя в транспорте и на улице.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Составление памятки «О правилах поведения в транспорте, на улице». Чтение стихотворений «Азбука поведения». Игра «Выбери правильный  ответ».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22. </w:t>
      </w:r>
      <w:r>
        <w:rPr>
          <w:i/>
        </w:rPr>
        <w:t xml:space="preserve">Как вести себя в театре, кино, школе. (1час)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Анализ ситуации в стихотворении А. </w:t>
      </w:r>
      <w:proofErr w:type="spellStart"/>
      <w:r>
        <w:t>Барто</w:t>
      </w:r>
      <w:proofErr w:type="spellEnd"/>
      <w:r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23. </w:t>
      </w:r>
      <w:r>
        <w:rPr>
          <w:i/>
        </w:rPr>
        <w:t>Умеем ли мы вежливо обращаться.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Игра «Комплимент». Анализ ситуации. Беседа «Умей правильно отказаться от предложения». Чтение стихотворений о «волшебных» словах.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24. </w:t>
      </w:r>
      <w:r>
        <w:rPr>
          <w:i/>
        </w:rPr>
        <w:t>Умеем ли мы разговаривать по телефону.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теме. Игра «Телефон».  Составление  памятки «Правила ведения телефонного разговора». Игра «Комплимент».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>Тема 25.</w:t>
      </w:r>
      <w:r>
        <w:rPr>
          <w:i/>
        </w:rPr>
        <w:t xml:space="preserve"> Помоги себе сам.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Анализ ситуации в стихотворении И. </w:t>
      </w:r>
      <w:proofErr w:type="spellStart"/>
      <w:r>
        <w:t>Токмаковой</w:t>
      </w:r>
      <w:proofErr w:type="spellEnd"/>
      <w:r>
        <w:t xml:space="preserve"> «Скоро в школу». Работа с мудрыми мыслями. Беседа по теме. Чтение  и анализ стихотворения С. Маршака «Кот и </w:t>
      </w:r>
      <w:proofErr w:type="gramStart"/>
      <w:r>
        <w:t>лодыри</w:t>
      </w:r>
      <w:proofErr w:type="gramEnd"/>
      <w:r>
        <w:t xml:space="preserve">». Анализ ситуации в стихотворении  Г. </w:t>
      </w:r>
      <w:proofErr w:type="spellStart"/>
      <w:r>
        <w:t>Остера</w:t>
      </w:r>
      <w:proofErr w:type="spellEnd"/>
      <w:r>
        <w:t xml:space="preserve"> «Если друг твой самый лучший…» Игра «Закончи предложения».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26. </w:t>
      </w:r>
      <w:r>
        <w:rPr>
          <w:i/>
        </w:rPr>
        <w:t>Умей организовать свой досуг.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Стихотворный монтаж. Игра «Давай поговорим». Анализ ситуации  в потешных сказках (по мотивам русского фольклора).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27. </w:t>
      </w:r>
      <w:r>
        <w:rPr>
          <w:i/>
        </w:rPr>
        <w:t>Что такое дружба.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lastRenderedPageBreak/>
        <w:t xml:space="preserve"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28. </w:t>
      </w:r>
      <w:r>
        <w:rPr>
          <w:i/>
        </w:rPr>
        <w:t>Кто может считаться настоящим другом.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Экзюпери  «Ты всегда в ответе за тех, кого приручил…»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29. </w:t>
      </w:r>
      <w:r>
        <w:rPr>
          <w:i/>
        </w:rPr>
        <w:t>Как доставить родителям радость.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>
        <w:t>Ширковца</w:t>
      </w:r>
      <w:proofErr w:type="spellEnd"/>
      <w:r>
        <w:t xml:space="preserve"> «Не пойму я взрослых этих…» Игра  «Комплимент».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30. </w:t>
      </w:r>
      <w:r>
        <w:rPr>
          <w:i/>
        </w:rPr>
        <w:t xml:space="preserve">Если кому - </w:t>
      </w:r>
      <w:proofErr w:type="spellStart"/>
      <w:r>
        <w:rPr>
          <w:i/>
        </w:rPr>
        <w:t>нибудь</w:t>
      </w:r>
      <w:proofErr w:type="spellEnd"/>
      <w:r>
        <w:rPr>
          <w:i/>
        </w:rPr>
        <w:t xml:space="preserve"> нужна твоя помощь.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31. </w:t>
      </w:r>
      <w:r>
        <w:rPr>
          <w:i/>
        </w:rPr>
        <w:t>Спешите делать добро.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32. </w:t>
      </w:r>
      <w:r>
        <w:rPr>
          <w:i/>
        </w:rPr>
        <w:t>Огонек здоровья.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 xml:space="preserve">Беседа по теме Театральная постановка «Доктор Айболит». Викторина «Будь здоров!» Работа над пословицами о здоровье.  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33. </w:t>
      </w:r>
      <w:r>
        <w:rPr>
          <w:i/>
        </w:rPr>
        <w:t>Путешествие в страну здоровья.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</w:rPr>
      </w:pPr>
      <w:r>
        <w:t>Игра- путешествие «В страну здоровья». Станция «</w:t>
      </w:r>
      <w:proofErr w:type="spellStart"/>
      <w:r>
        <w:t>Мойдодыр</w:t>
      </w:r>
      <w:proofErr w:type="spellEnd"/>
      <w:r>
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</w:pPr>
      <w:r>
        <w:rPr>
          <w:b/>
        </w:rPr>
        <w:t xml:space="preserve">Тема 34. </w:t>
      </w:r>
      <w:r>
        <w:rPr>
          <w:i/>
        </w:rPr>
        <w:t>Культура здорового образа жизни. (1час)</w:t>
      </w:r>
    </w:p>
    <w:p w:rsidR="009775C6" w:rsidRDefault="009775C6" w:rsidP="009775C6">
      <w:pPr>
        <w:tabs>
          <w:tab w:val="left" w:pos="1008"/>
        </w:tabs>
        <w:spacing w:line="276" w:lineRule="auto"/>
        <w:jc w:val="both"/>
        <w:rPr>
          <w:b/>
          <w:bCs/>
          <w:i/>
        </w:rPr>
      </w:pPr>
      <w:r>
        <w:t>Урок - соревнование. Культура поведения. Человек и окружающий мир. Культура общения. Человек и его здоровье. Писатели детям.</w:t>
      </w:r>
    </w:p>
    <w:p w:rsidR="00680FBF" w:rsidRPr="002B54A4" w:rsidRDefault="00680FBF"/>
    <w:p w:rsidR="009775C6" w:rsidRDefault="009775C6" w:rsidP="009775C6">
      <w:pPr>
        <w:tabs>
          <w:tab w:val="center" w:pos="284"/>
        </w:tabs>
        <w:ind w:left="1222"/>
        <w:jc w:val="center"/>
      </w:pPr>
      <w:r>
        <w:rPr>
          <w:b/>
          <w:bCs/>
          <w:lang w:val="en-US"/>
        </w:rPr>
        <w:t>VI</w:t>
      </w:r>
      <w:proofErr w:type="gramStart"/>
      <w:r w:rsidRPr="009775C6">
        <w:rPr>
          <w:b/>
          <w:bCs/>
        </w:rPr>
        <w:t xml:space="preserve">.  </w:t>
      </w:r>
      <w:r>
        <w:rPr>
          <w:b/>
          <w:bCs/>
        </w:rPr>
        <w:t>Оборудование</w:t>
      </w:r>
      <w:proofErr w:type="gramEnd"/>
      <w:r>
        <w:rPr>
          <w:b/>
          <w:bCs/>
        </w:rPr>
        <w:t xml:space="preserve"> и кадровое обеспечение программы</w:t>
      </w:r>
    </w:p>
    <w:p w:rsidR="009775C6" w:rsidRDefault="009775C6" w:rsidP="009775C6">
      <w:pPr>
        <w:jc w:val="both"/>
      </w:pPr>
      <w:r>
        <w:t>Для осуществления образовательного процесса по Программе «Уроки докторов Здоровья» необходимы следующие  принадлежности:</w:t>
      </w:r>
    </w:p>
    <w:p w:rsidR="009775C6" w:rsidRDefault="009775C6" w:rsidP="009775C6">
      <w:pPr>
        <w:numPr>
          <w:ilvl w:val="0"/>
          <w:numId w:val="10"/>
        </w:numPr>
        <w:jc w:val="both"/>
      </w:pPr>
      <w:r>
        <w:t>спортивный инвентарь;</w:t>
      </w:r>
    </w:p>
    <w:p w:rsidR="009775C6" w:rsidRDefault="009775C6" w:rsidP="009775C6">
      <w:pPr>
        <w:numPr>
          <w:ilvl w:val="0"/>
          <w:numId w:val="10"/>
        </w:numPr>
        <w:jc w:val="both"/>
      </w:pPr>
      <w:r>
        <w:t>подборка видеофрагментов;</w:t>
      </w:r>
    </w:p>
    <w:p w:rsidR="009775C6" w:rsidRDefault="009775C6" w:rsidP="009775C6">
      <w:pPr>
        <w:numPr>
          <w:ilvl w:val="0"/>
          <w:numId w:val="10"/>
        </w:numPr>
        <w:jc w:val="both"/>
      </w:pPr>
      <w:r>
        <w:t>подборка печатных изданий и материалов СМИ, Интернет;</w:t>
      </w:r>
    </w:p>
    <w:p w:rsidR="009775C6" w:rsidRDefault="009775C6" w:rsidP="009775C6">
      <w:pPr>
        <w:numPr>
          <w:ilvl w:val="0"/>
          <w:numId w:val="10"/>
        </w:numPr>
        <w:jc w:val="both"/>
      </w:pPr>
      <w:r>
        <w:t xml:space="preserve">компьютер, принтер, сканер, </w:t>
      </w:r>
      <w:proofErr w:type="spellStart"/>
      <w:r>
        <w:t>мультмедиапроектор</w:t>
      </w:r>
      <w:proofErr w:type="spellEnd"/>
      <w:r>
        <w:t>;</w:t>
      </w:r>
    </w:p>
    <w:p w:rsidR="009775C6" w:rsidRDefault="009775C6" w:rsidP="009775C6">
      <w:pPr>
        <w:numPr>
          <w:ilvl w:val="0"/>
          <w:numId w:val="10"/>
        </w:numPr>
        <w:jc w:val="both"/>
      </w:pPr>
      <w:r>
        <w:t xml:space="preserve">набор ЦОР по </w:t>
      </w:r>
      <w:proofErr w:type="spellStart"/>
      <w:r>
        <w:t>валеологии</w:t>
      </w:r>
      <w:proofErr w:type="spellEnd"/>
      <w:r>
        <w:t>.</w:t>
      </w:r>
    </w:p>
    <w:p w:rsidR="009775C6" w:rsidRDefault="009775C6" w:rsidP="009775C6">
      <w:pPr>
        <w:jc w:val="both"/>
        <w:rPr>
          <w:b/>
          <w:bCs/>
        </w:rPr>
      </w:pPr>
      <w: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9775C6" w:rsidRDefault="009775C6" w:rsidP="009775C6">
      <w:pPr>
        <w:tabs>
          <w:tab w:val="center" w:pos="284"/>
        </w:tabs>
        <w:jc w:val="both"/>
        <w:rPr>
          <w:b/>
          <w:bCs/>
        </w:rPr>
      </w:pPr>
    </w:p>
    <w:p w:rsidR="009775C6" w:rsidRDefault="009775C6" w:rsidP="009775C6">
      <w:pPr>
        <w:shd w:val="clear" w:color="auto" w:fill="FFFFFF"/>
        <w:ind w:left="1222" w:right="672"/>
        <w:jc w:val="center"/>
        <w:rPr>
          <w:lang w:val="be-BY"/>
        </w:rPr>
      </w:pPr>
      <w:r>
        <w:rPr>
          <w:b/>
          <w:spacing w:val="-11"/>
          <w:lang w:val="en-US"/>
        </w:rPr>
        <w:t>VII</w:t>
      </w:r>
      <w:proofErr w:type="gramStart"/>
      <w:r>
        <w:rPr>
          <w:b/>
          <w:spacing w:val="-11"/>
          <w:lang w:val="en-US"/>
        </w:rPr>
        <w:t xml:space="preserve">.  </w:t>
      </w:r>
      <w:r>
        <w:rPr>
          <w:b/>
          <w:spacing w:val="-11"/>
        </w:rPr>
        <w:t>Литература</w:t>
      </w:r>
      <w:proofErr w:type="gramEnd"/>
    </w:p>
    <w:p w:rsidR="009775C6" w:rsidRDefault="009775C6" w:rsidP="009775C6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</w:pPr>
      <w:r>
        <w:rPr>
          <w:lang w:val="be-BY"/>
        </w:rPr>
        <w:t>Аранская О.С. Игра как средство формирования здорового образа жизни</w:t>
      </w:r>
      <w:r>
        <w:t xml:space="preserve">.-2002.-№5.-с.54. </w:t>
      </w:r>
    </w:p>
    <w:p w:rsidR="009775C6" w:rsidRDefault="009775C6" w:rsidP="009775C6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  <w:rPr>
          <w:lang w:val="be-BY"/>
        </w:rPr>
      </w:pPr>
      <w:proofErr w:type="spellStart"/>
      <w:r>
        <w:lastRenderedPageBreak/>
        <w:t>Асвинова</w:t>
      </w:r>
      <w:proofErr w:type="spellEnd"/>
      <w:r>
        <w:t xml:space="preserve"> Т.Ф., Литвиненко Е.И. Программа школьной </w:t>
      </w:r>
      <w:proofErr w:type="spellStart"/>
      <w:r>
        <w:t>валеологии</w:t>
      </w:r>
      <w:proofErr w:type="spellEnd"/>
      <w:r>
        <w:t xml:space="preserve"> - реальный путь первичной профилактики.-2003.</w:t>
      </w:r>
    </w:p>
    <w:p w:rsidR="009775C6" w:rsidRDefault="009775C6" w:rsidP="009775C6">
      <w:pPr>
        <w:pStyle w:val="a7"/>
        <w:numPr>
          <w:ilvl w:val="0"/>
          <w:numId w:val="11"/>
        </w:numPr>
        <w:tabs>
          <w:tab w:val="left" w:pos="540"/>
        </w:tabs>
        <w:snapToGrid w:val="0"/>
        <w:ind w:left="0" w:firstLine="0"/>
        <w:jc w:val="both"/>
        <w:rPr>
          <w:lang w:val="be-BY"/>
        </w:rPr>
      </w:pPr>
      <w:r>
        <w:rPr>
          <w:lang w:val="be-BY"/>
        </w:rPr>
        <w:t>Борисюк О.Л. Валеологическое образование.-2002.</w:t>
      </w:r>
    </w:p>
    <w:p w:rsidR="009775C6" w:rsidRDefault="009775C6" w:rsidP="009775C6">
      <w:pPr>
        <w:pStyle w:val="a7"/>
        <w:numPr>
          <w:ilvl w:val="0"/>
          <w:numId w:val="11"/>
        </w:numPr>
        <w:tabs>
          <w:tab w:val="left" w:pos="-1080"/>
          <w:tab w:val="left" w:pos="540"/>
        </w:tabs>
        <w:ind w:left="0" w:firstLine="0"/>
        <w:jc w:val="both"/>
      </w:pPr>
      <w:r>
        <w:rPr>
          <w:lang w:val="be-BY"/>
        </w:rPr>
        <w:t>Валеологизация образовательного процесса. Мет.пособие / Под ред. Н.И.Балакиревой.- Новокузнецк, 1999.</w:t>
      </w:r>
    </w:p>
    <w:p w:rsidR="009775C6" w:rsidRDefault="009775C6" w:rsidP="009775C6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</w:pPr>
      <w:r>
        <w:t>Герасименко Н. П. Помоги сам себе.-2001.</w:t>
      </w:r>
    </w:p>
    <w:p w:rsidR="009775C6" w:rsidRDefault="009775C6" w:rsidP="009775C6">
      <w:pPr>
        <w:pStyle w:val="a7"/>
        <w:numPr>
          <w:ilvl w:val="0"/>
          <w:numId w:val="11"/>
        </w:numPr>
        <w:tabs>
          <w:tab w:val="left" w:pos="540"/>
        </w:tabs>
        <w:ind w:left="0" w:firstLine="0"/>
        <w:jc w:val="both"/>
      </w:pPr>
      <w:proofErr w:type="spellStart"/>
      <w:r>
        <w:t>Маюров</w:t>
      </w:r>
      <w:proofErr w:type="spellEnd"/>
      <w:r>
        <w:t xml:space="preserve">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Организация и оценка </w:t>
      </w:r>
      <w:proofErr w:type="spellStart"/>
      <w:r>
        <w:t>здоровьесберегающей</w:t>
      </w:r>
      <w:proofErr w:type="spellEnd"/>
      <w: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7. Виноградова Н.Ф. Окружающий мир, 2 </w:t>
      </w:r>
      <w:proofErr w:type="spellStart"/>
      <w:r>
        <w:t>кл</w:t>
      </w:r>
      <w:proofErr w:type="spellEnd"/>
      <w:r>
        <w:t xml:space="preserve">., 3 </w:t>
      </w:r>
      <w:proofErr w:type="spellStart"/>
      <w:r>
        <w:t>кл</w:t>
      </w:r>
      <w:proofErr w:type="spellEnd"/>
      <w:r>
        <w:t>.- М., 1997.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8. </w:t>
      </w:r>
      <w:hyperlink r:id="rId8" w:history="1">
        <w:proofErr w:type="spellStart"/>
        <w:r>
          <w:rPr>
            <w:rStyle w:val="a6"/>
          </w:rPr>
          <w:t>ГостюшинА.В.Основы</w:t>
        </w:r>
        <w:proofErr w:type="spellEnd"/>
        <w:r>
          <w:rPr>
            <w:rStyle w:val="a6"/>
          </w:rPr>
          <w:t xml:space="preserve"> безопасности жизнедеятельности: Учебник, 1-4 </w:t>
        </w:r>
        <w:proofErr w:type="spellStart"/>
        <w:r>
          <w:rPr>
            <w:rStyle w:val="a6"/>
          </w:rPr>
          <w:t>кл</w:t>
        </w:r>
        <w:proofErr w:type="spellEnd"/>
        <w:r>
          <w:rPr>
            <w:rStyle w:val="a6"/>
          </w:rPr>
          <w:t>. М., 1997.</w:t>
        </w:r>
      </w:hyperlink>
    </w:p>
    <w:p w:rsidR="009775C6" w:rsidRDefault="009775C6" w:rsidP="009775C6">
      <w:pPr>
        <w:tabs>
          <w:tab w:val="center" w:pos="4677"/>
        </w:tabs>
        <w:jc w:val="both"/>
      </w:pPr>
      <w:r>
        <w:t xml:space="preserve">9. Зайцев Г.К. Уроки Айболита.- СПб.,-1997., Уроки </w:t>
      </w:r>
      <w:proofErr w:type="spellStart"/>
      <w:r>
        <w:t>Мойдодыра</w:t>
      </w:r>
      <w:proofErr w:type="spellEnd"/>
      <w:r>
        <w:t>.- СПб.,-1996., Твои первые уроки здоровья – СПб., 1995.</w:t>
      </w:r>
    </w:p>
    <w:p w:rsidR="009775C6" w:rsidRDefault="009775C6" w:rsidP="009775C6">
      <w:pPr>
        <w:tabs>
          <w:tab w:val="center" w:pos="4677"/>
        </w:tabs>
        <w:jc w:val="both"/>
      </w:pPr>
      <w:r>
        <w:t>10.</w:t>
      </w:r>
      <w:hyperlink r:id="rId9" w:history="1">
        <w:r>
          <w:rPr>
            <w:rStyle w:val="a6"/>
          </w:rPr>
          <w:t xml:space="preserve"> Зайцев Г.К., Зайцев А.Г. Твоё здоровье: укрепление организма. СПб</w:t>
        </w:r>
        <w:proofErr w:type="gramStart"/>
        <w:r>
          <w:rPr>
            <w:rStyle w:val="a6"/>
          </w:rPr>
          <w:t xml:space="preserve">., </w:t>
        </w:r>
        <w:proofErr w:type="gramEnd"/>
        <w:r>
          <w:rPr>
            <w:rStyle w:val="a6"/>
          </w:rPr>
          <w:t>1998.</w:t>
        </w:r>
      </w:hyperlink>
    </w:p>
    <w:p w:rsidR="009775C6" w:rsidRDefault="009775C6" w:rsidP="009775C6">
      <w:pPr>
        <w:tabs>
          <w:tab w:val="center" w:pos="4677"/>
        </w:tabs>
        <w:jc w:val="both"/>
      </w:pPr>
      <w:r>
        <w:t>11. Гринченко И.С. Игра в теории, обучении, воспитании и коррекционной работе.- М., 2002.</w:t>
      </w:r>
    </w:p>
    <w:p w:rsidR="009775C6" w:rsidRDefault="009775C6" w:rsidP="009775C6">
      <w:pPr>
        <w:tabs>
          <w:tab w:val="center" w:pos="4677"/>
        </w:tabs>
        <w:jc w:val="both"/>
      </w:pPr>
      <w:r>
        <w:t>12. Лаптев А.К. Тайны пирамиды здоровья.- СПб</w:t>
      </w:r>
      <w:proofErr w:type="gramStart"/>
      <w:r>
        <w:t xml:space="preserve">., </w:t>
      </w:r>
      <w:proofErr w:type="gramEnd"/>
      <w:r>
        <w:t>1995.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13. </w:t>
      </w:r>
      <w:proofErr w:type="spellStart"/>
      <w:r>
        <w:t>Латохина</w:t>
      </w:r>
      <w:proofErr w:type="spellEnd"/>
      <w:r>
        <w:t xml:space="preserve"> Л.И. Творим здоровье души и тела. – СПб</w:t>
      </w:r>
      <w:proofErr w:type="gramStart"/>
      <w:r>
        <w:t xml:space="preserve">., </w:t>
      </w:r>
      <w:proofErr w:type="gramEnd"/>
      <w:r>
        <w:t>1997</w:t>
      </w:r>
    </w:p>
    <w:p w:rsidR="009775C6" w:rsidRDefault="009775C6" w:rsidP="009775C6">
      <w:pPr>
        <w:tabs>
          <w:tab w:val="center" w:pos="4677"/>
        </w:tabs>
        <w:jc w:val="both"/>
      </w:pPr>
      <w:r>
        <w:t>14. Макеева А.Г., Лысенко И.В. Организация педагогической профилактики наркотизма среди младших школьников/ Под ред. М.М.Безруких - СПб</w:t>
      </w:r>
      <w:proofErr w:type="gramStart"/>
      <w:r>
        <w:t xml:space="preserve">., </w:t>
      </w:r>
      <w:proofErr w:type="gramEnd"/>
      <w:r>
        <w:t>1999.</w:t>
      </w:r>
    </w:p>
    <w:p w:rsidR="009775C6" w:rsidRDefault="009775C6" w:rsidP="009775C6">
      <w:pPr>
        <w:tabs>
          <w:tab w:val="center" w:pos="4677"/>
        </w:tabs>
        <w:jc w:val="both"/>
      </w:pPr>
      <w:r>
        <w:t>15. Николаева А.П., Колесов Д.В. Уроки профилактики наркомании в школе- М., 2003.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16. </w:t>
      </w:r>
      <w:proofErr w:type="spellStart"/>
      <w:r>
        <w:t>Сизанова</w:t>
      </w:r>
      <w:proofErr w:type="spellEnd"/>
      <w:r>
        <w:t xml:space="preserve"> А.И. и др. Безопасное и ответственное поведение: Цикл бесед, практических и </w:t>
      </w:r>
      <w:proofErr w:type="spellStart"/>
      <w:r>
        <w:t>тренинговых</w:t>
      </w:r>
      <w:proofErr w:type="spellEnd"/>
      <w:r>
        <w:t xml:space="preserve"> занятий с учащимися</w:t>
      </w:r>
      <w:proofErr w:type="gramStart"/>
      <w:r>
        <w:t xml:space="preserve"> .</w:t>
      </w:r>
      <w:proofErr w:type="gramEnd"/>
      <w:r>
        <w:t xml:space="preserve"> Мн.: «Тесей», 1998.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17. </w:t>
      </w:r>
      <w:proofErr w:type="spellStart"/>
      <w:r>
        <w:t>Соковня-Семёнова</w:t>
      </w:r>
      <w:proofErr w:type="spellEnd"/>
      <w:r>
        <w:t xml:space="preserve"> Н.Н. Основы здорового образа жизни и первая медицинская помощь- М.,1997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18. Татарникова Л.Г. , </w:t>
      </w:r>
      <w:proofErr w:type="spellStart"/>
      <w:r>
        <w:t>ЗахаревичН.Б</w:t>
      </w:r>
      <w:proofErr w:type="spellEnd"/>
      <w:r>
        <w:t xml:space="preserve">., Калинина Т.Н. </w:t>
      </w:r>
      <w:proofErr w:type="spellStart"/>
      <w:r>
        <w:t>Валеология</w:t>
      </w:r>
      <w:proofErr w:type="spellEnd"/>
      <w:r>
        <w:t>. Основы безопасности ребёнка – СПб</w:t>
      </w:r>
      <w:proofErr w:type="gramStart"/>
      <w:r>
        <w:t xml:space="preserve">., </w:t>
      </w:r>
      <w:proofErr w:type="gramEnd"/>
      <w:r>
        <w:t>1997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19. </w:t>
      </w:r>
      <w:proofErr w:type="spellStart"/>
      <w:r>
        <w:t>Урунтаева</w:t>
      </w:r>
      <w:proofErr w:type="spellEnd"/>
      <w:r>
        <w:t xml:space="preserve"> Г.А., </w:t>
      </w:r>
      <w:proofErr w:type="spellStart"/>
      <w:r>
        <w:t>Афонькина</w:t>
      </w:r>
      <w:proofErr w:type="spellEnd"/>
      <w:r>
        <w:t xml:space="preserve"> Ю.А. Как я расту: советы психолога родителям. - М., 1996.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20. Энциклопедический словарь юного биолога /Сост. </w:t>
      </w:r>
      <w:proofErr w:type="spellStart"/>
      <w:r>
        <w:t>М.Е.Аспиз</w:t>
      </w:r>
      <w:proofErr w:type="spellEnd"/>
      <w:r>
        <w:t>. – М., 1986.</w:t>
      </w:r>
    </w:p>
    <w:p w:rsidR="009775C6" w:rsidRDefault="009775C6" w:rsidP="009775C6">
      <w:pPr>
        <w:tabs>
          <w:tab w:val="center" w:pos="4677"/>
        </w:tabs>
        <w:jc w:val="both"/>
      </w:pPr>
      <w:r>
        <w:t xml:space="preserve">21. Энциклопедический словарь юного спортсмена /Сост. И.Ю, Сосновский, А.М. Чайковский – М., 1980 </w:t>
      </w:r>
    </w:p>
    <w:p w:rsidR="009775C6" w:rsidRPr="009775C6" w:rsidRDefault="009775C6"/>
    <w:sectPr w:rsidR="009775C6" w:rsidRPr="009775C6" w:rsidSect="0097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8B" w:rsidRDefault="0096238B" w:rsidP="002B54A4">
      <w:r>
        <w:separator/>
      </w:r>
    </w:p>
  </w:endnote>
  <w:endnote w:type="continuationSeparator" w:id="1">
    <w:p w:rsidR="0096238B" w:rsidRDefault="0096238B" w:rsidP="002B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326344"/>
      <w:docPartObj>
        <w:docPartGallery w:val="Page Numbers (Bottom of Page)"/>
        <w:docPartUnique/>
      </w:docPartObj>
    </w:sdtPr>
    <w:sdtContent>
      <w:p w:rsidR="00B96F9B" w:rsidRDefault="005D7782">
        <w:pPr>
          <w:pStyle w:val="aa"/>
          <w:jc w:val="right"/>
        </w:pPr>
        <w:r>
          <w:fldChar w:fldCharType="begin"/>
        </w:r>
        <w:r w:rsidR="00A42E57">
          <w:instrText xml:space="preserve"> PAGE   \* MERGEFORMAT </w:instrText>
        </w:r>
        <w:r>
          <w:fldChar w:fldCharType="separate"/>
        </w:r>
        <w:r w:rsidR="003500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6F9B" w:rsidRDefault="00B96F9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8B" w:rsidRDefault="0096238B" w:rsidP="002B54A4">
      <w:r>
        <w:separator/>
      </w:r>
    </w:p>
  </w:footnote>
  <w:footnote w:type="continuationSeparator" w:id="1">
    <w:p w:rsidR="0096238B" w:rsidRDefault="0096238B" w:rsidP="002B5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21"/>
    <w:lvl w:ilvl="0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4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6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</w:abstractNum>
  <w:abstractNum w:abstractNumId="7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708"/>
        </w:tabs>
        <w:ind w:left="1146" w:hanging="360"/>
      </w:pPr>
      <w:rPr>
        <w:rFonts w:ascii="Symbol" w:hAnsi="Symbol" w:cs="Symbol"/>
        <w:color w:val="auto"/>
      </w:rPr>
    </w:lvl>
  </w:abstractNum>
  <w:abstractNum w:abstractNumId="8">
    <w:nsid w:val="50726A9A"/>
    <w:multiLevelType w:val="hybridMultilevel"/>
    <w:tmpl w:val="64BABAD4"/>
    <w:lvl w:ilvl="0" w:tplc="13B8F4DC">
      <w:start w:val="4"/>
      <w:numFmt w:val="upperRoman"/>
      <w:lvlText w:val="%1."/>
      <w:lvlJc w:val="left"/>
      <w:pPr>
        <w:ind w:left="122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6A4803"/>
    <w:multiLevelType w:val="hybridMultilevel"/>
    <w:tmpl w:val="18303EA4"/>
    <w:lvl w:ilvl="0" w:tplc="A53EE25A">
      <w:start w:val="1"/>
      <w:numFmt w:val="upperRoman"/>
      <w:lvlText w:val="%1."/>
      <w:lvlJc w:val="left"/>
      <w:pPr>
        <w:ind w:left="1222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5B4922"/>
    <w:multiLevelType w:val="hybridMultilevel"/>
    <w:tmpl w:val="ABD6A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5C6"/>
    <w:rsid w:val="000E41CC"/>
    <w:rsid w:val="00123196"/>
    <w:rsid w:val="001564D7"/>
    <w:rsid w:val="001730BF"/>
    <w:rsid w:val="00252961"/>
    <w:rsid w:val="002B54A4"/>
    <w:rsid w:val="003236F3"/>
    <w:rsid w:val="0032600E"/>
    <w:rsid w:val="003500F7"/>
    <w:rsid w:val="004C7B49"/>
    <w:rsid w:val="005803D3"/>
    <w:rsid w:val="005A6F1A"/>
    <w:rsid w:val="005D7782"/>
    <w:rsid w:val="005F6E97"/>
    <w:rsid w:val="005F7828"/>
    <w:rsid w:val="00617EFC"/>
    <w:rsid w:val="00680FBF"/>
    <w:rsid w:val="00696444"/>
    <w:rsid w:val="006D3BF3"/>
    <w:rsid w:val="006D3C86"/>
    <w:rsid w:val="008113A8"/>
    <w:rsid w:val="00823F1B"/>
    <w:rsid w:val="0096181A"/>
    <w:rsid w:val="0096238B"/>
    <w:rsid w:val="00973499"/>
    <w:rsid w:val="009775C6"/>
    <w:rsid w:val="00992376"/>
    <w:rsid w:val="009C6E06"/>
    <w:rsid w:val="009D6602"/>
    <w:rsid w:val="009F5FC2"/>
    <w:rsid w:val="00A42E57"/>
    <w:rsid w:val="00A900FE"/>
    <w:rsid w:val="00B573A8"/>
    <w:rsid w:val="00B96F9B"/>
    <w:rsid w:val="00CD134F"/>
    <w:rsid w:val="00E82743"/>
    <w:rsid w:val="00EB2433"/>
    <w:rsid w:val="00EF306F"/>
    <w:rsid w:val="00F154FE"/>
    <w:rsid w:val="00F1696F"/>
    <w:rsid w:val="00F314C8"/>
    <w:rsid w:val="00F7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75C6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9775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qFormat/>
    <w:rsid w:val="009775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">
    <w:name w:val="Основной текст 21"/>
    <w:basedOn w:val="a"/>
    <w:rsid w:val="009775C6"/>
    <w:pPr>
      <w:spacing w:after="120" w:line="480" w:lineRule="auto"/>
    </w:pPr>
  </w:style>
  <w:style w:type="paragraph" w:customStyle="1" w:styleId="1">
    <w:name w:val="Текст1"/>
    <w:basedOn w:val="a"/>
    <w:rsid w:val="009775C6"/>
    <w:rPr>
      <w:rFonts w:ascii="Courier New" w:hAnsi="Courier New" w:cs="Courier New"/>
      <w:kern w:val="2"/>
      <w:sz w:val="20"/>
      <w:szCs w:val="20"/>
    </w:rPr>
  </w:style>
  <w:style w:type="paragraph" w:customStyle="1" w:styleId="p2">
    <w:name w:val="p2"/>
    <w:basedOn w:val="a"/>
    <w:rsid w:val="009775C6"/>
    <w:pPr>
      <w:widowControl w:val="0"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</w:rPr>
  </w:style>
  <w:style w:type="paragraph" w:customStyle="1" w:styleId="10">
    <w:name w:val="Абзац списка1"/>
    <w:basedOn w:val="a"/>
    <w:rsid w:val="009775C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9775C6"/>
    <w:rPr>
      <w:color w:val="000080"/>
      <w:u w:val="single"/>
    </w:rPr>
  </w:style>
  <w:style w:type="paragraph" w:customStyle="1" w:styleId="a7">
    <w:name w:val="Содержимое таблицы"/>
    <w:basedOn w:val="a"/>
    <w:rsid w:val="009775C6"/>
    <w:pPr>
      <w:widowControl w:val="0"/>
      <w:suppressLineNumbers/>
    </w:pPr>
    <w:rPr>
      <w:rFonts w:eastAsia="Lucida Sans Unicode"/>
    </w:rPr>
  </w:style>
  <w:style w:type="paragraph" w:styleId="a8">
    <w:name w:val="header"/>
    <w:basedOn w:val="a"/>
    <w:link w:val="a9"/>
    <w:uiPriority w:val="99"/>
    <w:semiHidden/>
    <w:unhideWhenUsed/>
    <w:rsid w:val="002B54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54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2B54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54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198152/?p=1139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books/106457/?p=11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Hpp</cp:lastModifiedBy>
  <cp:revision>24</cp:revision>
  <dcterms:created xsi:type="dcterms:W3CDTF">2016-08-25T14:47:00Z</dcterms:created>
  <dcterms:modified xsi:type="dcterms:W3CDTF">2016-09-14T16:51:00Z</dcterms:modified>
</cp:coreProperties>
</file>