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sidRPr="00A7531B">
        <w:rPr>
          <w:b/>
          <w:bCs/>
          <w:color w:val="FF0000"/>
          <w:sz w:val="27"/>
          <w:szCs w:val="27"/>
        </w:rPr>
        <w:t>Назови</w:t>
      </w:r>
      <w:r w:rsidRPr="00A7531B">
        <w:rPr>
          <w:color w:val="FF0000"/>
          <w:sz w:val="27"/>
          <w:szCs w:val="27"/>
        </w:rPr>
        <w:t>.</w:t>
      </w:r>
      <w:r>
        <w:rPr>
          <w:color w:val="000000"/>
          <w:sz w:val="27"/>
          <w:szCs w:val="27"/>
        </w:rPr>
        <w:t xml:space="preserve"> Предполагает воспроизведение знаний. Это самые простые вопросы. Ученику предлагается просто назвать предмет, явление, термин и т.д. Например, "</w:t>
      </w:r>
      <w:r w:rsidRPr="00A7531B">
        <w:rPr>
          <w:color w:val="FF0000"/>
          <w:sz w:val="27"/>
          <w:szCs w:val="27"/>
        </w:rPr>
        <w:t xml:space="preserve">Назовите главных героев сказки А.С. Пушкина "Сказка о Царе </w:t>
      </w:r>
      <w:proofErr w:type="spellStart"/>
      <w:r w:rsidRPr="00A7531B">
        <w:rPr>
          <w:color w:val="FF0000"/>
          <w:sz w:val="27"/>
          <w:szCs w:val="27"/>
        </w:rPr>
        <w:t>Салтане</w:t>
      </w:r>
      <w:proofErr w:type="spellEnd"/>
      <w:r w:rsidRPr="00A7531B">
        <w:rPr>
          <w:color w:val="FF0000"/>
          <w:sz w:val="27"/>
          <w:szCs w:val="27"/>
        </w:rPr>
        <w:t>,</w:t>
      </w:r>
      <w:r>
        <w:rPr>
          <w:color w:val="000000"/>
          <w:sz w:val="27"/>
          <w:szCs w:val="27"/>
        </w:rPr>
        <w:t xml:space="preserve"> о сыне его князе </w:t>
      </w:r>
      <w:proofErr w:type="spellStart"/>
      <w:r>
        <w:rPr>
          <w:color w:val="000000"/>
          <w:sz w:val="27"/>
          <w:szCs w:val="27"/>
        </w:rPr>
        <w:t>Гвидоне</w:t>
      </w:r>
      <w:proofErr w:type="spellEnd"/>
      <w:r>
        <w:rPr>
          <w:color w:val="000000"/>
          <w:sz w:val="27"/>
          <w:szCs w:val="27"/>
        </w:rPr>
        <w:t>". Данный блок можно разнообразить вариативными заданиями, которые помогают проверить самые общие знания по теме.</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sidRPr="00A7531B">
        <w:rPr>
          <w:b/>
          <w:bCs/>
          <w:color w:val="FF0000"/>
          <w:sz w:val="27"/>
          <w:szCs w:val="27"/>
        </w:rPr>
        <w:t>Почему</w:t>
      </w:r>
      <w:r>
        <w:rPr>
          <w:color w:val="000000"/>
          <w:sz w:val="27"/>
          <w:szCs w:val="27"/>
        </w:rPr>
        <w:t>. Это блок вопросов позволяет сформулировать причинно-следственные связи, то есть описать процессы, которые происходят с указанным предметом, явлением.  </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 xml:space="preserve">Например: Почему </w:t>
      </w:r>
      <w:r w:rsidRPr="00A7531B">
        <w:rPr>
          <w:color w:val="FF0000"/>
          <w:sz w:val="27"/>
          <w:szCs w:val="27"/>
        </w:rPr>
        <w:t>так поступили старшие сёстры с младшей сестрой?</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sidRPr="00A7531B">
        <w:rPr>
          <w:b/>
          <w:bCs/>
          <w:color w:val="FF0000"/>
          <w:sz w:val="27"/>
          <w:szCs w:val="27"/>
        </w:rPr>
        <w:t>Объясни</w:t>
      </w:r>
      <w:r>
        <w:rPr>
          <w:color w:val="000000"/>
          <w:sz w:val="27"/>
          <w:szCs w:val="27"/>
        </w:rPr>
        <w:t>. Это вопросы уточняющие. Они помогают увидеть проблему в разных аспектах и сфокусировать внимание на всех сторонах заданной проблемы.</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Дополнительные фразы, которые помогут сформулировать вопросы этого блока:</w:t>
      </w:r>
    </w:p>
    <w:p w:rsidR="00CB3A01" w:rsidRPr="00A7531B" w:rsidRDefault="00CB3A01" w:rsidP="00CB3A01">
      <w:pPr>
        <w:pStyle w:val="a3"/>
        <w:shd w:val="clear" w:color="auto" w:fill="FFFFFF"/>
        <w:spacing w:before="0" w:beforeAutospacing="0" w:after="0" w:afterAutospacing="0"/>
        <w:rPr>
          <w:rFonts w:ascii="Arial" w:hAnsi="Arial" w:cs="Arial"/>
          <w:color w:val="FF0000"/>
          <w:sz w:val="17"/>
          <w:szCs w:val="17"/>
        </w:rPr>
      </w:pPr>
      <w:r w:rsidRPr="00A7531B">
        <w:rPr>
          <w:color w:val="FF0000"/>
          <w:sz w:val="27"/>
          <w:szCs w:val="27"/>
        </w:rPr>
        <w:t>- Ты действительно думаешь, что молодой царевне с его маленьким сыном удастся спастись? Ты уверен, что они не погибнут в море?…</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sidRPr="00A7531B">
        <w:rPr>
          <w:b/>
          <w:bCs/>
          <w:color w:val="FF0000"/>
          <w:sz w:val="27"/>
          <w:szCs w:val="27"/>
        </w:rPr>
        <w:t>Предложи</w:t>
      </w:r>
      <w:r w:rsidRPr="00A7531B">
        <w:rPr>
          <w:color w:val="FF0000"/>
          <w:sz w:val="27"/>
          <w:szCs w:val="27"/>
        </w:rPr>
        <w:t>.</w:t>
      </w:r>
      <w:r>
        <w:rPr>
          <w:color w:val="000000"/>
          <w:sz w:val="27"/>
          <w:szCs w:val="27"/>
        </w:rPr>
        <w:t xml:space="preserve"> Ученик должен предложить свою задачу, которая позволяет применить то или иное правило. Либо предложить свое видение проблемы, свои идеи. То есть, ученик должен объяснить, как использовать то или иное знание на практике, для решения конкретных ситуаций.</w:t>
      </w:r>
    </w:p>
    <w:p w:rsidR="00CB3A01" w:rsidRPr="00A7531B" w:rsidRDefault="00CB3A01" w:rsidP="00CB3A01">
      <w:pPr>
        <w:pStyle w:val="a3"/>
        <w:shd w:val="clear" w:color="auto" w:fill="FFFFFF"/>
        <w:spacing w:before="0" w:beforeAutospacing="0" w:after="0" w:afterAutospacing="0"/>
        <w:rPr>
          <w:rFonts w:ascii="Arial" w:hAnsi="Arial" w:cs="Arial"/>
          <w:color w:val="FF0000"/>
          <w:sz w:val="17"/>
          <w:szCs w:val="17"/>
        </w:rPr>
      </w:pPr>
      <w:r>
        <w:rPr>
          <w:color w:val="000000"/>
          <w:sz w:val="27"/>
          <w:szCs w:val="27"/>
        </w:rPr>
        <w:t xml:space="preserve">Например: </w:t>
      </w:r>
      <w:r w:rsidRPr="00A7531B">
        <w:rPr>
          <w:color w:val="FF0000"/>
          <w:sz w:val="27"/>
          <w:szCs w:val="27"/>
        </w:rPr>
        <w:t xml:space="preserve">Предложи, как бы ты поступил на </w:t>
      </w:r>
      <w:proofErr w:type="gramStart"/>
      <w:r w:rsidRPr="00A7531B">
        <w:rPr>
          <w:color w:val="FF0000"/>
          <w:sz w:val="27"/>
          <w:szCs w:val="27"/>
        </w:rPr>
        <w:t>острове</w:t>
      </w:r>
      <w:proofErr w:type="gramEnd"/>
      <w:r w:rsidRPr="00A7531B">
        <w:rPr>
          <w:color w:val="FF0000"/>
          <w:sz w:val="27"/>
          <w:szCs w:val="27"/>
        </w:rPr>
        <w:t xml:space="preserve"> если был бы вместо князя </w:t>
      </w:r>
      <w:proofErr w:type="spellStart"/>
      <w:r w:rsidRPr="00A7531B">
        <w:rPr>
          <w:color w:val="FF0000"/>
          <w:sz w:val="27"/>
          <w:szCs w:val="27"/>
        </w:rPr>
        <w:t>Гвидона</w:t>
      </w:r>
      <w:proofErr w:type="spellEnd"/>
      <w:r w:rsidRPr="00A7531B">
        <w:rPr>
          <w:color w:val="FF0000"/>
          <w:sz w:val="27"/>
          <w:szCs w:val="27"/>
        </w:rPr>
        <w:t>.</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sidRPr="00A7531B">
        <w:rPr>
          <w:b/>
          <w:bCs/>
          <w:color w:val="FF0000"/>
          <w:sz w:val="27"/>
          <w:szCs w:val="27"/>
        </w:rPr>
        <w:t>Придумай</w:t>
      </w:r>
      <w:r w:rsidRPr="00A7531B">
        <w:rPr>
          <w:color w:val="FF0000"/>
          <w:sz w:val="27"/>
          <w:szCs w:val="27"/>
        </w:rPr>
        <w:t> </w:t>
      </w:r>
      <w:r>
        <w:rPr>
          <w:color w:val="000000"/>
          <w:sz w:val="27"/>
          <w:szCs w:val="27"/>
        </w:rPr>
        <w:t>— это вопросы творческие, которые содержат в себе элемент предположения, вымысла.</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Например: Придумай</w:t>
      </w:r>
      <w:r w:rsidRPr="00A7531B">
        <w:rPr>
          <w:color w:val="FF0000"/>
          <w:sz w:val="27"/>
          <w:szCs w:val="27"/>
        </w:rPr>
        <w:t>, свою версию концовки сказки.</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sidRPr="00A7531B">
        <w:rPr>
          <w:b/>
          <w:bCs/>
          <w:color w:val="FF0000"/>
          <w:sz w:val="27"/>
          <w:szCs w:val="27"/>
        </w:rPr>
        <w:t>Поделись</w:t>
      </w:r>
      <w:r w:rsidRPr="00A7531B">
        <w:rPr>
          <w:color w:val="FF0000"/>
          <w:sz w:val="27"/>
          <w:szCs w:val="27"/>
        </w:rPr>
        <w:t> </w:t>
      </w:r>
      <w:r>
        <w:rPr>
          <w:color w:val="000000"/>
          <w:sz w:val="27"/>
          <w:szCs w:val="27"/>
        </w:rPr>
        <w:t>— вопросы этого блока предназначены для активации мыслительной деятельности учащихся, учат их анализировать, выделять факты и следствия, оценивать значимость полученных сведений, акцентировать внимание на их оценке.</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Вопросам этого блока желательно добавлять эмоциональную окраску. То есть, сконцентрировать внимание на ощущениях и чувствах ученика, его эмоциях, которые вызваны названной темой.</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Например, «Как хорошо когда всё хорошо кончается!», «Мне очень понравилось это произведение, потому что она учит решать проблемы»</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b/>
          <w:bCs/>
          <w:color w:val="000000"/>
          <w:sz w:val="27"/>
          <w:szCs w:val="27"/>
        </w:rPr>
        <w:t xml:space="preserve">Варианты использования "Кубика </w:t>
      </w:r>
      <w:proofErr w:type="spellStart"/>
      <w:r>
        <w:rPr>
          <w:b/>
          <w:bCs/>
          <w:color w:val="000000"/>
          <w:sz w:val="27"/>
          <w:szCs w:val="27"/>
        </w:rPr>
        <w:t>Блума</w:t>
      </w:r>
      <w:proofErr w:type="spellEnd"/>
      <w:r>
        <w:rPr>
          <w:b/>
          <w:bCs/>
          <w:color w:val="000000"/>
          <w:sz w:val="27"/>
          <w:szCs w:val="27"/>
        </w:rPr>
        <w:t>" на уроках</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 xml:space="preserve">Прием критического мышления "Кубик </w:t>
      </w:r>
      <w:proofErr w:type="spellStart"/>
      <w:r>
        <w:rPr>
          <w:color w:val="000000"/>
          <w:sz w:val="27"/>
          <w:szCs w:val="27"/>
        </w:rPr>
        <w:t>Блума</w:t>
      </w:r>
      <w:proofErr w:type="spellEnd"/>
      <w:r>
        <w:rPr>
          <w:color w:val="000000"/>
          <w:sz w:val="27"/>
          <w:szCs w:val="27"/>
        </w:rPr>
        <w:t>" универсален. Его может использовать любой учитель-предметник. Возможны два варианта:</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w:t>
      </w:r>
      <w:r w:rsidRPr="00A7531B">
        <w:rPr>
          <w:color w:val="FF0000"/>
          <w:sz w:val="27"/>
          <w:szCs w:val="27"/>
        </w:rPr>
        <w:t>Вопросы формулирует сам учитель.</w:t>
      </w:r>
      <w:r>
        <w:rPr>
          <w:color w:val="000000"/>
          <w:sz w:val="27"/>
          <w:szCs w:val="27"/>
        </w:rPr>
        <w:t xml:space="preserve"> Это более легкий способ, используемый на начальной стадии — когда необходимо показать учащимся примеры, способы работы с кубиком.</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w:t>
      </w:r>
      <w:r w:rsidRPr="00A7531B">
        <w:rPr>
          <w:color w:val="FF0000"/>
          <w:sz w:val="27"/>
          <w:szCs w:val="27"/>
        </w:rPr>
        <w:t>Вопросы формулируют сами учащиеся</w:t>
      </w:r>
      <w:r>
        <w:rPr>
          <w:color w:val="000000"/>
          <w:sz w:val="27"/>
          <w:szCs w:val="27"/>
        </w:rPr>
        <w:t>. Этот вариант требует определенной подготовки от детей, определенного навыка.</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Затем на занятии они обмениваются составленными вопросами и анализируют ответы одноклассников.</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b/>
          <w:bCs/>
          <w:color w:val="000000"/>
          <w:sz w:val="27"/>
          <w:szCs w:val="27"/>
        </w:rPr>
        <w:t>Совет</w:t>
      </w:r>
      <w:r>
        <w:rPr>
          <w:color w:val="000000"/>
          <w:sz w:val="27"/>
          <w:szCs w:val="27"/>
        </w:rPr>
        <w:t>. Вопросы на гранях кубика можно варьировать по своему желанию. Важно только, чтобы они затрагивали все стороны заданной темы.</w:t>
      </w:r>
    </w:p>
    <w:p w:rsidR="00CB3A01" w:rsidRPr="00A7531B" w:rsidRDefault="00CB3A01" w:rsidP="00CB3A01">
      <w:pPr>
        <w:pStyle w:val="a3"/>
        <w:shd w:val="clear" w:color="auto" w:fill="FFFFFF"/>
        <w:spacing w:before="0" w:beforeAutospacing="0" w:after="0" w:afterAutospacing="0"/>
        <w:rPr>
          <w:rFonts w:ascii="Arial" w:hAnsi="Arial" w:cs="Arial"/>
          <w:color w:val="FF0000"/>
          <w:sz w:val="17"/>
          <w:szCs w:val="17"/>
        </w:rPr>
      </w:pPr>
      <w:r>
        <w:rPr>
          <w:color w:val="000000"/>
          <w:sz w:val="27"/>
          <w:szCs w:val="27"/>
        </w:rPr>
        <w:lastRenderedPageBreak/>
        <w:t>«</w:t>
      </w:r>
      <w:r w:rsidRPr="00A7531B">
        <w:rPr>
          <w:color w:val="FF0000"/>
          <w:sz w:val="27"/>
          <w:szCs w:val="27"/>
        </w:rPr>
        <w:t xml:space="preserve">Кубик </w:t>
      </w:r>
      <w:proofErr w:type="spellStart"/>
      <w:r w:rsidRPr="00A7531B">
        <w:rPr>
          <w:color w:val="FF0000"/>
          <w:sz w:val="27"/>
          <w:szCs w:val="27"/>
        </w:rPr>
        <w:t>Блума</w:t>
      </w:r>
      <w:proofErr w:type="spellEnd"/>
      <w:r w:rsidRPr="00A7531B">
        <w:rPr>
          <w:color w:val="FF0000"/>
          <w:sz w:val="27"/>
          <w:szCs w:val="27"/>
        </w:rPr>
        <w:t>» можно использовать на всех этапах уроков любого типа. Однако наиболее удобно применять приём на обобщающих занятиях, когда у ребят уже есть представление о сути темы.</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 xml:space="preserve">Что касается использования на более раннем этапе изучения блока материала, то в этом случае работу с кубиком можно сделать </w:t>
      </w:r>
      <w:r w:rsidRPr="00A7531B">
        <w:rPr>
          <w:color w:val="FF0000"/>
          <w:sz w:val="27"/>
          <w:szCs w:val="27"/>
        </w:rPr>
        <w:t>групповой,</w:t>
      </w:r>
      <w:r>
        <w:rPr>
          <w:color w:val="000000"/>
          <w:sz w:val="27"/>
          <w:szCs w:val="27"/>
        </w:rPr>
        <w:t xml:space="preserve"> то есть ответы на вопросы ученикам нужно будет формулировать вместе. Этот упрощённый способ помогает не только «собрать в кучку» все знания детей, но и развить в ребятах чувство коллективизма, необходимости помогать друг другу и нести ответственность за работу всех членов команды.</w:t>
      </w:r>
    </w:p>
    <w:p w:rsidR="00CB3A01" w:rsidRDefault="00CB3A01" w:rsidP="00CB3A01">
      <w:pPr>
        <w:pStyle w:val="a3"/>
        <w:shd w:val="clear" w:color="auto" w:fill="FFFFFF"/>
        <w:spacing w:before="0" w:beforeAutospacing="0" w:after="0" w:afterAutospacing="0"/>
        <w:rPr>
          <w:rFonts w:ascii="Arial" w:hAnsi="Arial" w:cs="Arial"/>
          <w:color w:val="000000"/>
          <w:sz w:val="17"/>
          <w:szCs w:val="17"/>
        </w:rPr>
      </w:pPr>
      <w:r>
        <w:rPr>
          <w:color w:val="000000"/>
          <w:sz w:val="27"/>
          <w:szCs w:val="27"/>
        </w:rPr>
        <w:t xml:space="preserve">Формулировки для учеников начальной школы грани кубика можно упростить, но также затрагивать и познавательную, и </w:t>
      </w:r>
      <w:proofErr w:type="spellStart"/>
      <w:r>
        <w:rPr>
          <w:color w:val="000000"/>
          <w:sz w:val="27"/>
          <w:szCs w:val="27"/>
        </w:rPr>
        <w:t>креативную</w:t>
      </w:r>
      <w:proofErr w:type="spellEnd"/>
      <w:r>
        <w:rPr>
          <w:color w:val="000000"/>
          <w:sz w:val="27"/>
          <w:szCs w:val="27"/>
        </w:rPr>
        <w:t>, и эмоциональную стороны личности.</w:t>
      </w:r>
    </w:p>
    <w:p w:rsidR="004701B7" w:rsidRDefault="004701B7"/>
    <w:sectPr w:rsidR="004701B7" w:rsidSect="004701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A01"/>
    <w:rsid w:val="004701B7"/>
    <w:rsid w:val="00A7531B"/>
    <w:rsid w:val="00CB3A01"/>
    <w:rsid w:val="00F42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A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863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504</Words>
  <Characters>2879</Characters>
  <Application>Microsoft Office Word</Application>
  <DocSecurity>0</DocSecurity>
  <Lines>23</Lines>
  <Paragraphs>6</Paragraphs>
  <ScaleCrop>false</ScaleCrop>
  <Company>SPecialiST RePack</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2020-10-04T18:47:00Z</dcterms:created>
  <dcterms:modified xsi:type="dcterms:W3CDTF">2020-10-08T19:33:00Z</dcterms:modified>
</cp:coreProperties>
</file>