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269" w:rsidRDefault="0088648D" w:rsidP="005E7269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9.2pt;margin-top:-23.65pt;width:578.35pt;height:824.85pt;z-index:1;mso-position-horizontal-relative:text;mso-position-vertical-relative:text">
            <v:imagedata r:id="rId4" o:title="CCI03102017_0001"/>
          </v:shape>
        </w:pict>
      </w:r>
      <w:r w:rsidR="005E7269">
        <w:rPr>
          <w:rFonts w:ascii="Times New Roman" w:hAnsi="Times New Roman"/>
          <w:bCs/>
          <w:spacing w:val="-1"/>
          <w:sz w:val="24"/>
          <w:szCs w:val="24"/>
        </w:rPr>
        <w:t>РАССМОТРЕНО                                                                                          УТВЕРЖДАЮ</w:t>
      </w:r>
    </w:p>
    <w:p w:rsidR="005E7269" w:rsidRPr="00CE0EBF" w:rsidRDefault="005E7269" w:rsidP="005E7269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На педагогическом совете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>МБОУ «СШ №</w:t>
      </w:r>
      <w:proofErr w:type="gramStart"/>
      <w:r w:rsidRPr="00CE0EBF">
        <w:rPr>
          <w:rFonts w:ascii="Times New Roman" w:hAnsi="Times New Roman"/>
          <w:bCs/>
          <w:spacing w:val="-1"/>
          <w:sz w:val="24"/>
          <w:szCs w:val="24"/>
        </w:rPr>
        <w:t>16»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bCs/>
          <w:spacing w:val="-1"/>
          <w:sz w:val="24"/>
          <w:szCs w:val="24"/>
        </w:rPr>
        <w:t xml:space="preserve">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Директор МБОУ «СШ № 16»                                                                                             </w:t>
      </w:r>
    </w:p>
    <w:p w:rsidR="005E7269" w:rsidRPr="00CE0EBF" w:rsidRDefault="005E7269" w:rsidP="005E7269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протокол № 11 от 08.06.2017г                                                 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__________      О.А. Донцова                                              </w:t>
      </w:r>
    </w:p>
    <w:p w:rsidR="005E7269" w:rsidRDefault="005E7269" w:rsidP="005E7269">
      <w:pPr>
        <w:pStyle w:val="a5"/>
        <w:spacing w:before="0" w:beforeAutospacing="0" w:after="0" w:afterAutospacing="0"/>
        <w:ind w:left="4956"/>
        <w:jc w:val="right"/>
      </w:pPr>
      <w:r w:rsidRPr="00CE0EBF">
        <w:rPr>
          <w:bCs/>
          <w:spacing w:val="-1"/>
        </w:rPr>
        <w:t xml:space="preserve">                                                                           </w:t>
      </w:r>
      <w:r>
        <w:rPr>
          <w:bCs/>
          <w:spacing w:val="-1"/>
        </w:rPr>
        <w:t xml:space="preserve">                   приказ от 08.06.2017</w:t>
      </w:r>
      <w:r w:rsidRPr="00CE0EBF">
        <w:rPr>
          <w:bCs/>
          <w:spacing w:val="-1"/>
        </w:rPr>
        <w:t>г</w:t>
      </w:r>
      <w:r>
        <w:rPr>
          <w:bCs/>
          <w:spacing w:val="-1"/>
        </w:rPr>
        <w:t xml:space="preserve"> №   296 /01-16</w:t>
      </w:r>
    </w:p>
    <w:p w:rsidR="005E7269" w:rsidRDefault="005E7269" w:rsidP="005E726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A7080" w:rsidRPr="005E7269" w:rsidRDefault="001A7080" w:rsidP="005E7269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726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1A7080" w:rsidRPr="005E7269" w:rsidRDefault="001A7080" w:rsidP="005E726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о </w:t>
      </w:r>
      <w:r w:rsidR="005E7269"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порядке учета</w:t>
      </w:r>
      <w:r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документов, входящих в состав библиотечного фонда муниципального бюджетного общеобразовательного учреждения             </w:t>
      </w:r>
      <w:r w:rsidR="005E7269"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                         </w:t>
      </w:r>
      <w:proofErr w:type="gramStart"/>
      <w:r w:rsidR="005E7269"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  «</w:t>
      </w:r>
      <w:proofErr w:type="gramEnd"/>
      <w:r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С</w:t>
      </w:r>
      <w:r w:rsidR="005E7269"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редняя школа</w:t>
      </w:r>
      <w:r w:rsidRPr="005E7269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№ 16 города Евпатории Республики Крым»</w:t>
      </w:r>
    </w:p>
    <w:p w:rsidR="005E7269" w:rsidRPr="005E7269" w:rsidRDefault="005E7269" w:rsidP="005E726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1A7080" w:rsidRPr="005E7269" w:rsidRDefault="001A7080" w:rsidP="005E7269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</w:rPr>
        <w:t xml:space="preserve">Положение о «Порядке учёта документов, входящих в состав библиотечного фонда» МБОУ СШ № 1, разработано на основании </w:t>
      </w:r>
      <w:r w:rsidRPr="005E7269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Приказа Министерства культуры Российской Федерации от 8 октября </w:t>
      </w:r>
      <w:smartTag w:uri="urn:schemas-microsoft-com:office:smarttags" w:element="metricconverter">
        <w:smartTagPr>
          <w:attr w:name="ProductID" w:val="2012 г"/>
        </w:smartTagPr>
        <w:r w:rsidRPr="005E7269">
          <w:rPr>
            <w:rFonts w:ascii="Times New Roman" w:hAnsi="Times New Roman"/>
            <w:bCs/>
            <w:kern w:val="36"/>
            <w:sz w:val="24"/>
            <w:szCs w:val="24"/>
            <w:lang w:eastAsia="ru-RU"/>
          </w:rPr>
          <w:t>2012 г</w:t>
        </w:r>
      </w:smartTag>
      <w:r w:rsidRPr="005E7269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. N </w:t>
      </w:r>
      <w:smartTag w:uri="urn:schemas-microsoft-com:office:smarttags" w:element="metricconverter">
        <w:smartTagPr>
          <w:attr w:name="ProductID" w:val="1077 г"/>
        </w:smartTagPr>
        <w:r w:rsidRPr="005E7269">
          <w:rPr>
            <w:rFonts w:ascii="Times New Roman" w:hAnsi="Times New Roman"/>
            <w:bCs/>
            <w:kern w:val="36"/>
            <w:sz w:val="24"/>
            <w:szCs w:val="24"/>
            <w:lang w:eastAsia="ru-RU"/>
          </w:rPr>
          <w:t>1077 г</w:t>
        </w:r>
      </w:smartTag>
      <w:r w:rsidRPr="005E7269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. Москва "Об утверждении Порядка учета документов, входящих в состав библиотечного фонда" </w:t>
      </w:r>
      <w:r w:rsidRPr="005E7269">
        <w:rPr>
          <w:rFonts w:ascii="Times New Roman" w:hAnsi="Times New Roman"/>
          <w:bCs/>
          <w:sz w:val="24"/>
          <w:szCs w:val="24"/>
          <w:lang w:eastAsia="ru-RU"/>
        </w:rPr>
        <w:t xml:space="preserve">Зарегистрирован в Минюсте РФ 14 мая </w:t>
      </w:r>
      <w:smartTag w:uri="urn:schemas-microsoft-com:office:smarttags" w:element="metricconverter">
        <w:smartTagPr>
          <w:attr w:name="ProductID" w:val="2013 г"/>
        </w:smartTagPr>
        <w:r w:rsidRPr="005E7269">
          <w:rPr>
            <w:rFonts w:ascii="Times New Roman" w:hAnsi="Times New Roman"/>
            <w:bCs/>
            <w:sz w:val="24"/>
            <w:szCs w:val="24"/>
            <w:lang w:eastAsia="ru-RU"/>
          </w:rPr>
          <w:t>2013 г</w:t>
        </w:r>
      </w:smartTag>
      <w:r w:rsidRPr="005E7269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I. Общие положения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1.1. Учет документов библиотечного фонда является основой отчетности и планирования деятельности библиотеки, способствует обеспечению его сохранности.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1.2. Учет включает регистрацию поступления документов в библиотечный фонд, их выбытия из фонда, итоговые данные о величине (объеме) всего библиотечного фонда и его подразделов, стоимость фонда.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1.3. Основные требования, предъявляемые к учету библиотечного фонда: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полнота и достоверность учетной информации;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оперативность;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документированное оформление каждого поступления в фонд и каждого выбытия из фонда;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совместимость приемов и форм учета, их надежность при параллельном использовании традиционной и автоматизированной технологий учета;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соответствие номенклатуры показателей учета фонда аналогичным показателям государственной библиотечной статистики.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1.4. Учету подлежат все документы (постоянного, длительного, временного хранения), поступающие в фонд библиотеки и выбывающие из фонда библиотеки, независимо от вида носителя.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1.5. Учет документов ведется в регистрах индивидуального и суммарного </w:t>
      </w:r>
      <w:proofErr w:type="gramStart"/>
      <w:r w:rsidRPr="005E7269">
        <w:rPr>
          <w:rFonts w:ascii="Times New Roman" w:hAnsi="Times New Roman"/>
          <w:sz w:val="24"/>
          <w:szCs w:val="24"/>
          <w:lang w:eastAsia="ru-RU"/>
        </w:rPr>
        <w:t>учета .</w:t>
      </w:r>
      <w:proofErr w:type="gramEnd"/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1.5.1. Регистрами индивидуального учета документов являются: регистрационная книга, карточка регистрации на определенный вид документа для газет, журналов, других видов документов. Допускается также регистрами индивидуального учета считать топографическую опись (каталог), учетный каталог, учетный файл с выходными формами, формируемыми в порядке инвентарных или иных идентификационных номеров документов.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Регистры индивидуального учета документов библиотечного фонда содержат реквизиты, идентифицирующие каждый документ с указанием сведений о поступлении документа и о его выбытии из библиотечного фонда.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1.5.2. Регистрами суммарного учета документов являются: книга суммарного учета библиотечного фонда допускаются различные модификации книги суммарного учета. Независимо от вида учетного документа регистры суммарного учета содержат три взаимосвязанные части: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"Поступление документов в библиотечный фонд",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"Выбытие документов из библиотечного фонда",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"Итоги движения библиотечного фонда: итоговые данные на конец отчетного периода".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Обобщенные данные отражаются в каждой части регистра суммарного учета. 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lastRenderedPageBreak/>
        <w:t>1.6. Суммарный и индивидуальный учет фонда ведется структурными подразделениями библиотеки, в ведении которых находится комплектование фонда, а также подразделениями, обеспечивающими хранение и использование закрепленных за ними частей общего фонда библиотеки.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II. Единицы учета библиотечного фонда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2.1. Величина (объем) и движение фонда измеряются в унифицированных единицах учета.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Основными единицами учета документов библиотечного фонда являются экземпляр и название, для газет - годовой комплект и название.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Дополнительными единицами учета фонда являются годовой комплект,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метрополка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 xml:space="preserve">, подшивка (переплетная единица); 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2.2. Общая величина библиотечного фонда в целом и его подразделов, в том числе сетевых локальных документов и сетевых удаленных документов, учитывается в экземплярах, новые поступления - в экземплярах и названиях. Число годовых комплектов газет приравнивается к числу экземпляров.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III. Учет документов по видам и категориям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 Печатные издания и неопубликованные документы.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К печатным изданиям относятся тиражированные издания, полученные печатанием или тиснением,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полиграфически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 xml:space="preserve"> самостоятельно оформленные: книги, брошюры, журналы, продолжающиеся издания.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3.1.1. Книги и брошюры учитываются в экземплярах и названиях.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Как отдельный экземпляр и как отдельное название учитываются: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каждое отдельное издание (книга, брошюра);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каждое входящее в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конволют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 xml:space="preserve"> издание;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каждый отдельный том (выпуск, часть) многотомного издания, имеющий индивидуальное заглавие;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каждая из брошюр, выпущенных в объединяющей их издательской папке, обложке, манжетке;</w:t>
      </w:r>
      <w:bookmarkStart w:id="0" w:name="_GoBack"/>
      <w:bookmarkEnd w:id="0"/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каждая книга или брошюра, входящая в книжную серию (нумерованную или ненумерованную);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отдельно изданные приложения к книгам и брошюрам, имеющие индивидуальное заглавие и самостоятельное значение.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3.1.2. Журналы и продолжающиеся издания учитываются в экземплярах и названиях.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Экземпляром считается номер, том, выпуск, изданные по отдельности, а также комплект номеров, томов, выпусков, переплетенных в один блок издательством.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Как одно название учитывается комплект номеров, томов, выпусков, образующих отдельную единицу с отличительным заглавием. При изменении заглавия новой учетной единицей считается издание, если изменение внесено в первые пять слов заглавия.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Периодические приложения к журналам, выходящие самостоятельно, имеющие индивидуальное заглавие и собственную нумерацию, учитываются как отдельные экземпляры и отдельные названия.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Каждая серия продолжающегося издания, имеющая индивидуальное заглавие и собственную нумерацию выпусков, учитывается как отдельное название.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Каждый самостоятельный том (выпуск) продолжающегося издания учитывается как отдельное название.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3.1.3. Газеты учитываются в годовых комплектах и названиях.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3.1.4.. Картографические издания учитываются в экземплярах и названиях.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3.1.5. Неопубликованные документы учитываются в экземплярах и названиях.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3.1.6. Обновляемое печатное издание учитывается как отдельное название и отдельный экземпляр при первичном поступлении в библиотеку. Последующие поступления вкладных листов, предназначенных для дополнения или замены соответствующих листов в издании, отдельному учету не подлежат.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3.1.7. Факсимильное издание учитывается как оригинал.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3.2. Аудиовизуальные документы.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К аудиовизуальным документам относятся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фонодокументы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>, видеодокументы, фотодокументы, кинодокументы.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3.2.1. Единицами учета фонда аудиовизуальных документов являются экземпляр и название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3.2.2. Аудиовизуальные документы, являющиеся приложением к различным изданиям и выполняющие самостоятельные функции, а также используемые в работе отдельно от основного издания, могут учитываться как отдельные экземпляры.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3.3. Документы на микроформах.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 документам на микроформах относятся микрофильмы.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3.3.1. Единицами учета документов на микроформах являются экземпляр и название.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3.3.2. Общий объем фонда документов на микроформах учитывается по количеству рулонов и фиш, включая копии разных поколений (архивные/резервные и пользовательские).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3.3. Электронные документы.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К электронным документам относятся документы на съемных носителях (компакт-диски,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флеш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>-карты); документы, размещаемые на жестком диске компьютера (сервере) библиотеки и доступные пользователям через информационно-телекоммуникационные сети (далее - сетевые локальные документы); документы, размещаемые на автономных автоматизированных рабочих станциях библиотеки (далее - инсталлированные документы); документы, размещенные на внешних технических средствах, получаемые библиотекой во временное пользование через информационно-телекоммуникационные сети на условиях договора, контракта, лицензионного соглашения с производителями информации (далее - сетевые удаленные документы).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3.4.1. Единицами учета электронных документов на съемных носителях являются экземпляр и название.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3.4.1.1. Как отдельный экземпляр учитывается каждый автономный объект (компакт-диск).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Как отдельные экземпляры могут учитываться приложения к различным изданиям, выполняющие самостоятельные функции, а также используемые в работе отдельно от основного издания.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Как отдельные экземпляры не учитываются компакт-диски, если они представляют собой вкладку (вложение) в издание или его неотъемлемое приложение.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3.4.1.2. Как одно название учитываются: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отдельно выпущенный компакт-диск;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каждый компакт-диск, входящий в нумерованную или ненумерованную серию электронных изданий;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комплект компакт-дисков, объединенных общим названием;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изданные в качестве самостоятельных изданий приложения к изданиям любого другого вида, имеющие собственное заглавие и допускающие их использование без обращения к основному изданию.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3.4.1.3. В документах на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флеш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>-картах как один экземпляр и одно название учитывается каждое целостное произведение, имеющее самостоятельное заглавие.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3.4.2. Единицами учета сетевых локальных и инсталлированных документов являются экземпляр (условная единица учета) и название.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Как одно название учитывается целостное произведение, имеющее самостоятельное заглавие, вне зависимости от его представления. Как одна единица учитывается пополняемый и обновляемый электронный документ.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Экземпляром является документ в определенном формате хранения или представления. Форматы одной и той же единицы контента учитываются отдельно.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3.4.3. Единицами учета сетевых удаленных документов являются экземпляр (условная единица учета) и название.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Как один экземпляр и одно название учитывается каждый полнотекстовый электронный документ, имеющий самостоятельное заглавие, включенный в пакет, к которому </w:t>
      </w:r>
      <w:r w:rsidRPr="005E7269">
        <w:rPr>
          <w:rFonts w:ascii="Times New Roman" w:hAnsi="Times New Roman"/>
          <w:sz w:val="24"/>
          <w:szCs w:val="24"/>
          <w:lang w:eastAsia="ru-RU"/>
        </w:rPr>
        <w:lastRenderedPageBreak/>
        <w:t>оформлено право доступа у его производителя. Как одна единица учитывается пополняемый и обновляемый электронный документ.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IV. Учет поступления документов в библиотечный фонд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Документы поступают в библиотеку и включаются в библиотечный фонд в результате поставки обязательного экземпляра, покупки (подписки, обмена, дарения, пожертвования, копирования оригиналов из фонда библиотеки).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4.1. Документы принимаются по первичным учетным документам (накладная, акт), включающим список поступлений.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4.1.1. Прием документов, поступающих в библиотеку без первичных документов на безвозмездной основе (обязательные экземпляры, депозитные экземпляры международных организаций, безвозмездные поступления из неизвестных и анонимных источников), оформляется актом о приеме документов.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4.1.2. Прием документов, поступающих в библиотеку от юридического, физического лица в виде дара с указанием его назначения для пополнения библиотечного фонда, оформляется договором пожертвования в соответствии с Гражданским кодексом Российской Федерации (ст. 574, 582).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4.1.3. Прием документов от читателей взамен утерянных и признанных равноценными утраченным, оформляется актом о приеме документов взамен утерянных. 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4.2. Оценка стоимости периодических изданий, поступающих в библиотеку на временное хранение, не производится.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4.3. Документы, поступающие в библиотеку, подлежат суммарному учету.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4.3.1. Сведения о включаемых в библиотечный фонд документах фиксируются в книге суммарного учета библиотечного фонда или в другом виде регистра согласно п. 1.5.2.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Регистры суммарного учета должны иметь заголовочные данные: наименование регистра, наименование организации, подразделения. В регистр вписываются данные о поступившей партии документов: дата и порядковый номер записи (порядковый номер записи ежегодно начинается с N 1), источник поступления, номер и дата первичного учетного документа, количество поступивших документов и стоимость.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4.4. Документы, подготовленные к приему в библиотечный фонд, подвергаются первичной обработке и индивидуальному учету.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4.4.1. Индивидуальный учет документов осуществляется путем присвоения каждому экземпляру документа регистрационного номера. Индивидуальный номер закрепляется за документом на все время его нахождения в фонде библиотеки. Регистрационные номера исключенных из фонда документов не присваиваются вновь принятым документам.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Регистрационные номера проставляются непосредственно на документах и отражаются в регистре индивидуального учета документов, принятом в библиотеке.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Регистры индивидуального учета должны иметь заголовочные данные: наименование регистра, наименование организации, структурного подразделения. В регистр вписываются данные о каждом документе: дата записи в регистре, регистрационный номер, краткое библиографическое описание документа (автор, заглавие, том, часть, выпуск, место и год издания), цена документа, указанная в сопроводительном документе.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4.4.2. Индивидуальный учет периодических изданий ведется в регистрационной картотеке периодических изданий, предназначенной для учета каждого названия и каждого экземпляра, или в автоматизированной базе данных.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Для периодических изданий в качестве регистрационных номеров могут использоваться любые идентификационные номера: системный номер в автоматизированной базе данных, регистрационный (порядковый) номер записи в регистрационной </w:t>
      </w:r>
      <w:proofErr w:type="gramStart"/>
      <w:r w:rsidRPr="005E7269">
        <w:rPr>
          <w:rFonts w:ascii="Times New Roman" w:hAnsi="Times New Roman"/>
          <w:sz w:val="24"/>
          <w:szCs w:val="24"/>
          <w:lang w:eastAsia="ru-RU"/>
        </w:rPr>
        <w:t>картотеке..</w:t>
      </w:r>
      <w:proofErr w:type="gramEnd"/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4.5. Документы, включаемые в фонд библиотеки, маркируются. При этом могут быть использованы штемпели, книжные знаки, индивидуальные штриховые коды, другие виды маркировки. Основные требования, которые должны соблюдаться при маркировке документов: обозначение принадлежности, эстетика, долговечность маркировочного знака, сохранность текста или другой знаковой информации.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4.6. На документах, являющихся приложением к основному носителю и его неотъемлемой частью, проставляются те же реквизиты, что и на основном документе.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lastRenderedPageBreak/>
        <w:t>4.7. На принятых первичных учетных документах производится запись, подтверждающая, что поступившие документы приняты в библиотечный фонд как в объект особо ценного движимого имущества (далее - ОЦДИ) или как в объект иного движимого имущества.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4.8. Первичные учетные документы, подтверждающие факт поступления, передаются в бухгалтерию для включения в учет библиотечного фонда.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4.9. Ежеквартально, при условии изменения состава ОЦДИ, сведения об общем количестве и стоимости документов, включенных в состав библиотечного фонда, как объект особо ценного движимого имущества, передаются учредителю.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V. Учет выбытия документов из библиотечного фонда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Документы выбывают из библиотечного фонда в связи с физической утратой или частичной либо полной утратой потребительских свойств. Выбывающие документы исключаются из библиотечного фонда и списываются с возможностью последующей безвозмездной передачи в другие библиотеки либо реализации.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5.1. Исключение документов из библиотечного фонда допускается по следующим причинам: утрата, ветхость, дефектность, устарелость по содержанию,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непрофильность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>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Непрофильность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 xml:space="preserve"> документов устанавливается на основе Профиля комплектования фонда или иного нормативного документа, утверждаемого руководителем библиотеки. По причине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непрофильности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 xml:space="preserve"> могут исключаться из фонда документы, не комплектуемые библиотекой (при отказе от комплектования отдельных категорий документов), излишне дублетные экземпляры, замененные более полными по содержанию, лучшими по оформлению, физическому состоянию изданиями; по истечении срока хранения документов, при низком уровне читательского спроса, при несоответствии электронных документов техническому и программному обеспечению библиотеки.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5.1.1. Исключение документов по причинам устарелости по содержанию,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непрофильности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 xml:space="preserve"> (малоспрашиваемые), а также по причинам ветхости и дефектности не допускается по отношению к единственным экземплярам документов постоянного (бессрочного) хранения.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5.1.2. Исключение документов, отнесенных к книжным памятникам, допускается только по причине утраты при условии отражения информации о книжном памятнике в Реестре книжных памятников.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5.2. Выбытие документов из библиотечного фонда оформляется Актом о списании исключенных объектов библиотечного фонда (далее - Акт о списании) по форме (код по ОКУД 0504144), утвержденной Приказом Минфина России от 15.12. 2010 N 173н, зарегистрированным в Минюсте России от 01.02.2011 N 19658.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В Акте о списании отражаются сведения о количестве и общей стоимости исключаемых документов, указывается причина исключения и направление выбытия исключаемых документов.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5.3. К Акту о списании прилагается список на исключение объектов библиотечного фонда (далее - список), который включает следующие сведения: регистрационный номер и шифр хранения документа, краткое библиографическое описание, цену документа, зафиксированную в регистре индивидуального учета документов, коэффициент переоценки, цену после переоценки и общую стоимость исключаемых документов.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Для печатных документов временного хранения допускается замена списка книжными формулярами.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Для документов, обработанных групповым (упрощенным) способом, вместо списка дается перечень регистрационных номеров, вид исключаемых изданий, их количество.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5.4. К Акту о списании по причине утраты и списку прилагаются документы, подтверждающие утрату (пояснительная записка, в случае кражи или хищения - протокол, акт, заключение уполномоченных органов, при возмещении ущерба - финансовый документ о возмещении ущерба). Возмещение читателями ущерба допускается в форме замены утерянного документа равноценным.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5.5. При утере или хищении ценных и редких книг для определения их стоимости комиссия может привлекать к своей работе соответствующих экспертов, а также использовать материалы научно-методических центров, книжных аукционов и ярмарок. В </w:t>
      </w:r>
      <w:r w:rsidRPr="005E7269">
        <w:rPr>
          <w:rFonts w:ascii="Times New Roman" w:hAnsi="Times New Roman"/>
          <w:sz w:val="24"/>
          <w:szCs w:val="24"/>
          <w:lang w:eastAsia="ru-RU"/>
        </w:rPr>
        <w:lastRenderedPageBreak/>
        <w:t>этих случаях определение причиненного ущерба предельными коэффициентами кратности не ограничивается.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5.6. Акт о списании по одной из причин, указанных в п.5.1, с приложенным списком подписывается председателем и членами комиссии по списанию объектов библиотечного фонда, утверждается руководителем учреждения.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5.7. После утверждения Акта о списании осуществляются мероприятия по перераспределению и реализации списанных объектов библиотечного фонда.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5.7.1. Документы (списанные объекты библиотечного фонда), исключенные по причинам ветхости, дефектности, устарелости по содержанию, направляются в пункты вторичного сырья. В Акте о списании отражаются наименование, номер и дата документа, подтверждающего факт сдачи списанных объектов в пункт вторичного сырья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 xml:space="preserve">5.7.2. Документы (списанные объекты библиотечного фонда), исключенные по причине </w:t>
      </w:r>
      <w:proofErr w:type="spellStart"/>
      <w:r w:rsidRPr="005E7269">
        <w:rPr>
          <w:rFonts w:ascii="Times New Roman" w:hAnsi="Times New Roman"/>
          <w:sz w:val="24"/>
          <w:szCs w:val="24"/>
          <w:lang w:eastAsia="ru-RU"/>
        </w:rPr>
        <w:t>непрофильности</w:t>
      </w:r>
      <w:proofErr w:type="spellEnd"/>
      <w:r w:rsidRPr="005E7269">
        <w:rPr>
          <w:rFonts w:ascii="Times New Roman" w:hAnsi="Times New Roman"/>
          <w:sz w:val="24"/>
          <w:szCs w:val="24"/>
          <w:lang w:eastAsia="ru-RU"/>
        </w:rPr>
        <w:t>, передаются по актам в обменный фонд в целях дальнейшей передачи на безвозмездной основе библиотекам или реализации физическим и юридическим лицам.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5.8. После завершения мероприятий, предусмотренных Актом о списании исключенных объектов библиотечного фонда, первый экземпляр Акта о списании со списком и документом, подтверждающим выбытие, передается в бухгалтерию, второй экземпляр остается в подразделении, осуществляющем учет библиотечного фонда.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На основании Акта о списании исключенных объектов библиотечного фонда библиотечное подразделение и бухгалтерия вносят изменения в соответствующие учетные документы.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5.9. Акты о списании регистрируются в книге суммарного учета библиотечного фонда (или другом виде регистра суммарного учета выбытия документов, принятом в библиотеке).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5.10. В регистрационной книге (или другом виде регистра индивидуального учета документов, принятом в библиотеке) проставляется номер и дата Акта о списании.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5.11. Ежеквартально, при условии изменения состава ОЦДИ, общие сведения о количестве и стоимости документов, списанных из библиотечного фонда, как объекта особо ценного движимого имущества, с указанием перечня Актов о списании, причин и направлений выбытия документов, представляются учредителю. Количество выбывающих документов не должно превышать количества вновь поступающих документов в библиотечный фонд.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VI. Учет итогов движения библиотечного фонда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6.1. Итоги движения фондов подводятся в книге суммарного учета библиотечного фонда (или другом регистре суммарного учета, принятом в библиотеке) на основании данных суммарного учета о поступлении и выбытии документов.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Итоговые данные имеют четыре обязательных показателя: состояло на начало года, поступило за год, выбыло за год, состоит на конец года.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6.2. Сведения об итоговых данных фиксируются в форме государственной статистической отчетности и представляются для целей государственной статистической отчетности.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Итоговые данные об обменном фонде не включаются в общие показатели библиотечного фонда.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VII. Проверка наличия документов библиотечного фонда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7.1. Проверка наличия документов библиотечного фонда (далее - проверка фонда) производится в обязательном порядке: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при выявлении фактов хищения, злоупотребления или порчи документов;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в случае стихийного бедствия, пожара или других чрезвычайных ситуаций, вызванных экстремальными условиями;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при реорганизации или ликвидации библиотеки.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Для проведения проверок руководителем организации назначается комиссия, в состав комиссии должен входить представитель бухгалтерии.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7.2. Проверка фонда в плановом порядке осуществляется в следующие сроки: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документы, имеющие в оформлении драгоценные металлы и (или) драгоценные камни - ежегодно;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lastRenderedPageBreak/>
        <w:t>фонд редких и ценных книг - один раз в 5 лет;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фонды библиотек до 50 тысяч учетных единиц - один раз в 5 лет;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фонды библиотек от 50 до 200 тысяч учетных единиц - один раз в 7 лет;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фонды библиотек от 200 тысяч до 1 миллиона учетных единиц - один раз в 10 лет;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фонды библиотек от 1 до 10 миллионов учетных единиц - один раз в 15 лет;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фонды библиотек от 10 до 20 миллионов учетных единиц - один раз в 20 лет;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фонды библиотек свыше 20 миллионов учетных единиц - 1 миллион экземпляров в год.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Плановая проверка фонда библиотеки может осуществляться поэтапно в соответствии с графиком проведения проверки всего фонда или его части (в том числе редких и ценных книг) с определением сроков и количества планируемого объема работы.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7.4. Проверка всего фонда или его части завершается составлением акта о результатах проведения проверки наличия документов библиотечного фонда и приложением к нему списка документов, отсутствующих по неустановленной причине.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В акте фиксируются сведения о количестве документов библиотечного фонда по данным учета; документов, имеющихся в наличии; документов, отсутствующих в библиотечном фонде по неустановленной причине. В акте также указываются номер и дата акта о проведении предыдущей проверки. Акт с приложением списка документов, отсутствующих по неустановленной причине, подписывается председателем и членами комиссии и утверждается руководителем учреждения.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7.5. При выявлении в процессе проверки фонда отсутствующих документов и невозможности установления виновных лиц убытки по недостачам списываются в соответствии с действующим законодательством.</w:t>
      </w:r>
    </w:p>
    <w:p w:rsidR="001A7080" w:rsidRPr="005E7269" w:rsidRDefault="001A7080" w:rsidP="005E726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b/>
          <w:bCs/>
          <w:sz w:val="24"/>
          <w:szCs w:val="24"/>
          <w:lang w:eastAsia="ru-RU"/>
        </w:rPr>
        <w:t>VIII. Делопроизводство в организации учета библиотечного фонда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8.1. Организация работы с документами по учету библиотечного фонда осуществляется по правилам ведения делопроизводства.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8.2. Сроки хранения документов устанавливаются в соответствии с Приказом Министерства культуры Российской Федерации от 25.08.2010 N 558 Об утверждении "Перечня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хранения", зарегистрированным Минюстом Российской Федерации 08.09.2010 N18380.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8.2.1. Постоянно, до ликвидации библиотеки, хранятся регистры индивидуального и суммарного учета документов библиотечного фонда (регистрационные книги, инвентарные книги, книги суммарного учета, учетный каталог, топографические описи и каталоги).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8.2.2. В течение десяти лет хранятся Акты о списании исключенных объектов библиотечного фонда и акты о приеме-передаче списанных объектов библиотечного фонда.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8.2.3. В течение пяти лет хранятся первичные учетные документы, подтверждающие поступление документов в библиотечный фонд (накладные, акты о приеме, акты сдачи-приемки).</w:t>
      </w:r>
    </w:p>
    <w:p w:rsidR="001A7080" w:rsidRPr="005E7269" w:rsidRDefault="001A7080" w:rsidP="005E726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7269">
        <w:rPr>
          <w:rFonts w:ascii="Times New Roman" w:hAnsi="Times New Roman"/>
          <w:sz w:val="24"/>
          <w:szCs w:val="24"/>
          <w:lang w:eastAsia="ru-RU"/>
        </w:rPr>
        <w:t>8.2.4. До окончания очередной проверки фонда хранятся акты о результатах проведения проверки наличия документов библиотечного фонда.</w:t>
      </w:r>
    </w:p>
    <w:p w:rsidR="001A7080" w:rsidRPr="005E7269" w:rsidRDefault="001A7080" w:rsidP="005E726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1A7080" w:rsidRPr="005E7269" w:rsidSect="005E72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6CDD"/>
    <w:rsid w:val="0007572F"/>
    <w:rsid w:val="000817D4"/>
    <w:rsid w:val="000C13A6"/>
    <w:rsid w:val="000E5A59"/>
    <w:rsid w:val="001A7080"/>
    <w:rsid w:val="00273503"/>
    <w:rsid w:val="00292A9F"/>
    <w:rsid w:val="002C786C"/>
    <w:rsid w:val="002D7CA9"/>
    <w:rsid w:val="005C223A"/>
    <w:rsid w:val="005E2A74"/>
    <w:rsid w:val="005E3823"/>
    <w:rsid w:val="005E7269"/>
    <w:rsid w:val="006D70F7"/>
    <w:rsid w:val="00730FCA"/>
    <w:rsid w:val="00806CDD"/>
    <w:rsid w:val="00837DBB"/>
    <w:rsid w:val="00863285"/>
    <w:rsid w:val="0088648D"/>
    <w:rsid w:val="00911CFC"/>
    <w:rsid w:val="009420AD"/>
    <w:rsid w:val="009A04AE"/>
    <w:rsid w:val="009B2EB2"/>
    <w:rsid w:val="009C3E94"/>
    <w:rsid w:val="00AB328A"/>
    <w:rsid w:val="00B676C8"/>
    <w:rsid w:val="00BA48A4"/>
    <w:rsid w:val="00D90CCE"/>
    <w:rsid w:val="00E03B96"/>
    <w:rsid w:val="00E06019"/>
    <w:rsid w:val="00E153C0"/>
    <w:rsid w:val="00E3641B"/>
    <w:rsid w:val="00EB1357"/>
    <w:rsid w:val="00F039C8"/>
    <w:rsid w:val="00FA774F"/>
    <w:rsid w:val="00FD6A95"/>
    <w:rsid w:val="00FE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2AD67D7E-1021-4CF4-A717-314AD813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CD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E060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rsid w:val="0094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420AD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9B2E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23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3564</Words>
  <Characters>20319</Characters>
  <Application>Microsoft Office Word</Application>
  <DocSecurity>0</DocSecurity>
  <Lines>169</Lines>
  <Paragraphs>47</Paragraphs>
  <ScaleCrop>false</ScaleCrop>
  <Company>*</Company>
  <LinksUpToDate>false</LinksUpToDate>
  <CharactersWithSpaces>23836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user06</cp:lastModifiedBy>
  <cp:revision>29</cp:revision>
  <cp:lastPrinted>2017-02-10T06:45:00Z</cp:lastPrinted>
  <dcterms:created xsi:type="dcterms:W3CDTF">2017-02-03T06:09:00Z</dcterms:created>
  <dcterms:modified xsi:type="dcterms:W3CDTF">2017-10-05T07:11:00Z</dcterms:modified>
</cp:coreProperties>
</file>