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bookmarkStart w:id="0" w:name="_GoBack"/>
      <w:r w:rsidRPr="00A61F58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                                          </w:t>
      </w:r>
      <w:r w:rsidRPr="00A61F58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МУНИЦИПАЛЬНОЕ БЮДЖЕТНОЕ ОБЩЕОБРАЗОВАТЕЛЬНОЕ УЧРЕЖДЕНИЕ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«СРЕДНЯЯ ШКОЛА № 16 ГОРОДА ЕВПАТОРИИ РЕСПУБЛИКИ КРЫМ»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(МБОУ «СШ № 16»)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uk-UA" w:bidi="en-US"/>
        </w:rPr>
      </w:pP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A61F58"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>«Рассмотрено»                                                                         «Согласовано»                                                    «Утверждаю»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на </w:t>
      </w:r>
      <w:proofErr w:type="spellStart"/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заседании</w:t>
      </w:r>
      <w:proofErr w:type="spellEnd"/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МО                                                           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зам. директора по УВР                                         Директор школы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от    29.08. 2016 г.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                        _____________ Н. В.  </w:t>
      </w:r>
      <w:proofErr w:type="spellStart"/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Козинец</w:t>
      </w:r>
      <w:proofErr w:type="spellEnd"/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          ____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_________ О.А. Донцова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                  протокол № 1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от 29.08.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201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6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г.                                                     30.08.2016г.                                                     Приказ №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/01-03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                                                                                                 </w:t>
      </w:r>
      <w:proofErr w:type="spellStart"/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>Руководитель</w:t>
      </w:r>
      <w:proofErr w:type="spellEnd"/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МО                                                        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                                                                     от 31.08. 2016 г.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_____________ Е.Я. </w:t>
      </w:r>
      <w:proofErr w:type="spellStart"/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Хорошева</w:t>
      </w:r>
      <w:proofErr w:type="spellEnd"/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val="uk-UA" w:bidi="en-US"/>
        </w:rPr>
        <w:t xml:space="preserve">                    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tabs>
          <w:tab w:val="center" w:pos="4844"/>
          <w:tab w:val="left" w:pos="75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 xml:space="preserve">  </w:t>
      </w:r>
      <w:r w:rsidRPr="00A61F58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 xml:space="preserve">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</w:pP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 xml:space="preserve">РАБОЧАЯ ПРОГРАММА                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32"/>
          <w:szCs w:val="32"/>
          <w:lang w:val="uk-UA" w:bidi="en-US"/>
        </w:rPr>
      </w:pP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 xml:space="preserve">ПО </w:t>
      </w: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val="uk-UA" w:bidi="en-US"/>
        </w:rPr>
        <w:t>ФИЗИКЕ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32"/>
          <w:szCs w:val="32"/>
          <w:lang w:bidi="en-US"/>
        </w:rPr>
      </w:pP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 xml:space="preserve">для  </w:t>
      </w:r>
      <w:r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val="uk-UA" w:bidi="en-US"/>
        </w:rPr>
        <w:t>10-А</w:t>
      </w: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 xml:space="preserve">  </w:t>
      </w:r>
      <w:r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>класса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</w:pP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32"/>
          <w:szCs w:val="32"/>
          <w:lang w:bidi="en-US"/>
        </w:rPr>
        <w:t xml:space="preserve">на 2016 - 2017 учебный год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40"/>
          <w:szCs w:val="40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A61F58">
        <w:rPr>
          <w:rFonts w:ascii="Times New Roman" w:eastAsia="Andale Sans UI" w:hAnsi="Times New Roman" w:cs="Tahoma"/>
          <w:color w:val="000000"/>
          <w:kern w:val="24"/>
          <w:sz w:val="28"/>
          <w:szCs w:val="28"/>
          <w:lang w:bidi="en-US"/>
        </w:rPr>
        <w:t xml:space="preserve">Составитель программы: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</w:pPr>
      <w:proofErr w:type="spellStart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>Самединов</w:t>
      </w:r>
      <w:proofErr w:type="spellEnd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 xml:space="preserve">  </w:t>
      </w:r>
      <w:proofErr w:type="spellStart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>Илимдар</w:t>
      </w:r>
      <w:proofErr w:type="spellEnd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 xml:space="preserve">  </w:t>
      </w:r>
      <w:proofErr w:type="spellStart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>Аджи-Аметович</w:t>
      </w:r>
      <w:proofErr w:type="spellEnd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>,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 xml:space="preserve">учитель </w:t>
      </w:r>
      <w:proofErr w:type="spellStart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val="uk-UA" w:bidi="en-US"/>
        </w:rPr>
        <w:t>физик</w:t>
      </w:r>
      <w:proofErr w:type="spellEnd"/>
      <w:r w:rsidRPr="00A61F58">
        <w:rPr>
          <w:rFonts w:ascii="Times New Roman" w:eastAsia="Andale Sans UI" w:hAnsi="Times New Roman" w:cs="Tahoma"/>
          <w:bCs/>
          <w:color w:val="000000"/>
          <w:kern w:val="24"/>
          <w:sz w:val="28"/>
          <w:szCs w:val="28"/>
          <w:lang w:bidi="en-US"/>
        </w:rPr>
        <w:t>и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A61F58">
        <w:rPr>
          <w:rFonts w:ascii="Times New Roman" w:eastAsia="Andale Sans UI" w:hAnsi="Times New Roman" w:cs="Tahoma"/>
          <w:color w:val="000000"/>
          <w:kern w:val="24"/>
          <w:sz w:val="28"/>
          <w:szCs w:val="28"/>
          <w:lang w:bidi="en-US"/>
        </w:rPr>
        <w:t xml:space="preserve"> первой категории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color w:val="000000"/>
          <w:kern w:val="24"/>
          <w:sz w:val="28"/>
          <w:szCs w:val="28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ahoma"/>
          <w:color w:val="000000"/>
          <w:kern w:val="24"/>
          <w:sz w:val="24"/>
          <w:szCs w:val="24"/>
          <w:lang w:bidi="en-US"/>
        </w:rPr>
        <w:t xml:space="preserve">____________________ 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28"/>
          <w:szCs w:val="28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28"/>
          <w:szCs w:val="28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color w:val="000000"/>
          <w:kern w:val="24"/>
          <w:sz w:val="28"/>
          <w:szCs w:val="28"/>
          <w:lang w:bidi="en-US"/>
        </w:rPr>
      </w:pPr>
      <w:r w:rsidRPr="00A61F58">
        <w:rPr>
          <w:rFonts w:ascii="Times New Roman" w:eastAsia="Andale Sans UI" w:hAnsi="Times New Roman" w:cs="Tahoma"/>
          <w:b/>
          <w:bCs/>
          <w:color w:val="000000"/>
          <w:kern w:val="24"/>
          <w:sz w:val="28"/>
          <w:szCs w:val="28"/>
          <w:lang w:bidi="en-US"/>
        </w:rPr>
        <w:t>г. Евпатория - 2016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bookmarkEnd w:id="0"/>
    <w:p w:rsid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lastRenderedPageBreak/>
        <w:t>Пояснительная записка</w:t>
      </w:r>
    </w:p>
    <w:p w:rsidR="00854F7B" w:rsidRPr="00A61F58" w:rsidRDefault="00854F7B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61F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составлена на основе федерального компонента Государственного стандарта среднего общего образования (приказ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 общего образования») и на основе программы Физика 10-11:</w:t>
      </w:r>
      <w:proofErr w:type="gramEnd"/>
      <w:r w:rsidRPr="00A61F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Г.Я.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1F58">
        <w:rPr>
          <w:rFonts w:ascii="Times New Roman" w:eastAsia="Times New Roman" w:hAnsi="Times New Roman" w:cs="Times New Roman"/>
          <w:sz w:val="24"/>
          <w:szCs w:val="24"/>
          <w:lang w:eastAsia="ar-SA"/>
        </w:rPr>
        <w:t>Мякишев</w:t>
      </w:r>
      <w:proofErr w:type="spellEnd"/>
      <w:r w:rsidRPr="00A61F58">
        <w:rPr>
          <w:rFonts w:ascii="Times New Roman" w:eastAsia="Times New Roman" w:hAnsi="Times New Roman" w:cs="Times New Roman"/>
          <w:sz w:val="24"/>
          <w:szCs w:val="24"/>
          <w:lang w:eastAsia="ar-SA"/>
        </w:rPr>
        <w:t>. Москва. Дрофа, 2010г.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Нормативными документами для составления рабочей программы являются: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компонент государственного стандарта общего образования, утвержденный МО РФ от 05.03.2004 №1089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A61F58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Методические рекомендации об особенностях преподавания физики в общеобразовательных орга</w:t>
      </w:r>
      <w:r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низациях Республики Крым в 2016-</w:t>
      </w:r>
      <w:r w:rsidRPr="00A61F58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2017 учебном году.</w:t>
      </w:r>
    </w:p>
    <w:p w:rsidR="00A61F58" w:rsidRDefault="00A61F58" w:rsidP="00A61F58">
      <w:pPr>
        <w:pStyle w:val="Standard"/>
        <w:ind w:left="30"/>
        <w:jc w:val="both"/>
        <w:rPr>
          <w:bCs/>
          <w:lang w:val="ru-RU"/>
        </w:rPr>
      </w:pPr>
      <w:r>
        <w:rPr>
          <w:bCs/>
          <w:lang w:val="ru-RU"/>
        </w:rPr>
        <w:t xml:space="preserve">- </w:t>
      </w:r>
      <w:r w:rsidRPr="002A3C5B">
        <w:rPr>
          <w:bCs/>
          <w:lang w:val="ru-RU"/>
        </w:rPr>
        <w:t>Рабочий учебный план МБОУ «СШ  №16» на 2016-2017 учебный год.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Программа отражает содержание предметных тем образовательного стандарта, дает распределение учебных часов по разделам курса и последовательность изучения разделов физики с учетом </w:t>
      </w:r>
      <w:proofErr w:type="spellStart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межпредметных</w:t>
      </w:r>
      <w:proofErr w:type="spellEnd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внутрипредметных</w:t>
      </w:r>
      <w:proofErr w:type="spellEnd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связей, логики учебного процесса, возрастных особенностей обучающихся, определяет минимальный набор опытов, демонстрируемых учителем в классе, лабораторных работ и опытов, выполняемых </w:t>
      </w:r>
      <w:proofErr w:type="gramStart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обучающимися</w:t>
      </w:r>
      <w:proofErr w:type="gramEnd"/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.</w:t>
      </w: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Общая характеристика учебного предмета</w:t>
      </w: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Знание физических законов необходимо для изучения химии, биологии, физической географии, технологии, ОБЖ.</w:t>
      </w: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Цели изучения физики.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bidi="en-US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освоение знаний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proofErr w:type="gramStart"/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-овладение умениями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-развитие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-воспитание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-применение полученных знаний и умений</w:t>
      </w:r>
      <w:r w:rsidRPr="00A61F58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A61F58" w:rsidRPr="00A61F58" w:rsidRDefault="00A61F58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widowControl w:val="0"/>
        <w:shd w:val="clear" w:color="auto" w:fill="FFFFFF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Место предмета в учебном плане</w:t>
      </w:r>
    </w:p>
    <w:p w:rsidR="00A61F58" w:rsidRPr="00A61F58" w:rsidRDefault="009A033A" w:rsidP="00A61F58">
      <w:pPr>
        <w:suppressAutoHyphens/>
        <w:autoSpaceDN w:val="0"/>
        <w:spacing w:before="28" w:after="28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5D1579">
        <w:t>Федеральный базисный учебный план для образовательных учреждений Российской Федерации отводит в 10 – 11 классах по 68 учебных часов из расчета 2 учебных часов в неделю.</w:t>
      </w:r>
    </w:p>
    <w:p w:rsidR="009D6AD5" w:rsidRDefault="009D6AD5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9A033A" w:rsidRDefault="009A033A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proofErr w:type="spellStart"/>
      <w:r w:rsidRPr="00A61F58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lastRenderedPageBreak/>
        <w:t>Общеучебные</w:t>
      </w:r>
      <w:proofErr w:type="spellEnd"/>
      <w:r w:rsidRPr="00A61F58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 xml:space="preserve"> умения, навыки и способы деятельности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Рабочая программа предусматривает формирование у школьников </w:t>
      </w:r>
      <w:proofErr w:type="spellStart"/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общеучебных</w:t>
      </w:r>
      <w:proofErr w:type="spellEnd"/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</w:t>
      </w:r>
      <w:r w:rsidR="00854F7B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среднего </w:t>
      </w: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общего образования являются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:lang w:bidi="en-US"/>
        </w:rPr>
        <w:t>Познавательная деятельность: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-формирование умений различать факты, гипотезы, причины, следствия, доказательства, законы, теории;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-овладение адекватными способами решения теоретических и экспериментальных задач;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Информационно-коммуникативная деятельность: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-использование для решения познавательных и коммуникативных задач различных источников информации.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Рефлексивная деятельность: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  <w:r w:rsidRPr="00A61F58"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A61F58" w:rsidRPr="00A61F58" w:rsidRDefault="00A61F58" w:rsidP="00A61F58">
      <w:pPr>
        <w:suppressAutoHyphens/>
        <w:autoSpaceDN w:val="0"/>
        <w:spacing w:before="280" w:after="280" w:line="240" w:lineRule="auto"/>
        <w:ind w:left="3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</w:pPr>
    </w:p>
    <w:p w:rsidR="00244877" w:rsidRDefault="00244877"/>
    <w:p w:rsidR="009D6AD5" w:rsidRDefault="009D6AD5"/>
    <w:p w:rsidR="009605E9" w:rsidRDefault="009605E9" w:rsidP="009605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Требования к </w:t>
      </w:r>
      <w:r w:rsidR="00854F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уровню подготовки учеников 10</w:t>
      </w: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классов.</w:t>
      </w:r>
    </w:p>
    <w:p w:rsidR="00854F7B" w:rsidRPr="009605E9" w:rsidRDefault="00854F7B" w:rsidP="009605E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9605E9" w:rsidRDefault="009605E9" w:rsidP="009605E9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результате изучения физики в 10- классе ученик должен:</w:t>
      </w:r>
    </w:p>
    <w:p w:rsidR="009605E9" w:rsidRPr="009605E9" w:rsidRDefault="009605E9" w:rsidP="009605E9">
      <w:pPr>
        <w:widowControl w:val="0"/>
        <w:suppressAutoHyphens/>
        <w:autoSpaceDE w:val="0"/>
        <w:spacing w:after="0" w:line="240" w:lineRule="auto"/>
        <w:ind w:left="481" w:firstLine="22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знать/понимать</w:t>
      </w:r>
    </w:p>
    <w:p w:rsidR="009605E9" w:rsidRPr="009605E9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605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понятий:</w:t>
      </w: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Вселенная.</w:t>
      </w:r>
      <w:proofErr w:type="gramEnd"/>
    </w:p>
    <w:p w:rsidR="009605E9" w:rsidRPr="009605E9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9605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физических величин:</w:t>
      </w: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заряд.</w:t>
      </w:r>
      <w:proofErr w:type="gramEnd"/>
    </w:p>
    <w:p w:rsidR="009605E9" w:rsidRPr="009605E9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смысл физических законов</w:t>
      </w: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фотоэффекта.</w:t>
      </w:r>
    </w:p>
    <w:p w:rsidR="009605E9" w:rsidRPr="009605E9" w:rsidRDefault="009605E9" w:rsidP="009605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вклад российских и зарубежных ученых,</w:t>
      </w: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оказавших наибольшее влияние на развитие физики. 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ind w:left="1561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605E9" w:rsidRPr="009605E9" w:rsidRDefault="009605E9" w:rsidP="009605E9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уметь</w:t>
      </w:r>
    </w:p>
    <w:p w:rsidR="009605E9" w:rsidRPr="009605E9" w:rsidRDefault="009605E9" w:rsidP="009605E9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843" w:hanging="50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описывать и объяснять: 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физические явления:</w:t>
      </w: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>равномерное прямолинейное движение, равноускоренное прямолинейное движение, передачу давления жидкостями и газами, плавание тел, диффузию, теплопроводность, конвекцию, излучение, испарение, конденсацию, кипение, плавление, кристаллизацию,  электризацию тел, взаимодействие электрических зарядов, тепловое действие тока;</w:t>
      </w:r>
      <w:r w:rsidRPr="009605E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gramEnd"/>
    </w:p>
    <w:p w:rsidR="009605E9" w:rsidRPr="009605E9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физические явления и свойства тел: </w:t>
      </w:r>
      <w:r w:rsidRPr="009605E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движение небесных тел и искусственных спутников Земли; свойства газов, жидкостей и  твердых тел; 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результаты экспериментов: 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>независимость ускорения свободного падения от массы падающего тела; нагревание газа при его быстром сжатии и охлаждение при быстром расширении; повышение давления газа при его нагревании в закрытом сосуде; броуновское движение; электризацию тел при их контакте; зависимость сопротивления полупроводников от температуры и освещения;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описывать 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>фундаментальные опыты, оказавшие существенное влияние на развитие физики;</w:t>
      </w:r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приводить примеры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практического применения физических знаний законов механики, термодинамики и электродинамики в энергетике; </w:t>
      </w:r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определять характер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физического процесса по графику, таблице, формуле; </w:t>
      </w:r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отличать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гипотезы от научных теорий; делать выводы на основе экспериментальных данных; приводить примеры, показывающие, что наблюдения и эксперимент являются основой для выдвижения  гипотез и теорий, позволяют проверить истинность теоретических  выводов; физическая теория дает возможность объяснять  известные явления природы и научные факты, предсказывать еще  неизвестные явления;</w:t>
      </w:r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приводить примеры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опытов, иллюстрирующих, что наблюдения и  эксперимент служат основой для выдвижения гипотез и  построения научных теорий; эксперимент позволяет проверить истинность теоретических выводов; физическая теория дает  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возможность объяснять явления природы и научные факты; физическая теория позволяет предсказывать еще неизвестные  явления и их особенности; при объяснении природных явлений используются физические модели; один и тот же природный  объект или явление можно исследовать на основе использования разных моделей; законы физики и физические теории имеют свои  определенные границы применимости;</w:t>
      </w:r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измерять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расстояние, промежутки времени, массу, силу, давление, температуру, влажность воздуха, силу тока, напряжение, электрическое сопротивление, работу и мощность электрического тока; скорость, ускорение свободного падения; плотность вещества, работу, мощность, энергию, коэффициент трения скольжения, удельную теплоемкость вещества, удельную теплоту плавления льда, ЭДС и внутреннее сопротивление источника тока;  представлять результаты измерений с учетом их  погрешностей;</w:t>
      </w:r>
      <w:proofErr w:type="gramEnd"/>
    </w:p>
    <w:p w:rsidR="009605E9" w:rsidRPr="009605E9" w:rsidRDefault="009605E9" w:rsidP="009605E9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применять</w:t>
      </w: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полученные знания для решения физических задач;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605E9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  <w:lang w:eastAsia="ar-SA"/>
        </w:rPr>
        <w:t>для</w:t>
      </w:r>
      <w:proofErr w:type="gramEnd"/>
      <w:r w:rsidRPr="009605E9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ar-SA"/>
        </w:rPr>
        <w:t>:</w:t>
      </w:r>
    </w:p>
    <w:p w:rsidR="009605E9" w:rsidRPr="009605E9" w:rsidRDefault="009605E9" w:rsidP="009605E9">
      <w:pPr>
        <w:numPr>
          <w:ilvl w:val="1"/>
          <w:numId w:val="3"/>
        </w:numPr>
        <w:suppressAutoHyphens/>
        <w:autoSpaceDE w:val="0"/>
        <w:spacing w:after="0" w:line="240" w:lineRule="auto"/>
        <w:ind w:left="1800" w:hanging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>обеспечения безопасности жизнедеятельности в процессе использования транспортных средств, бытовых электроприборов, оценки влияния на организм человека и другие организмы загрязнения окружающей среды; рационального природопользования и охраны окружающей среды;</w:t>
      </w:r>
    </w:p>
    <w:p w:rsidR="009605E9" w:rsidRPr="009605E9" w:rsidRDefault="009605E9" w:rsidP="009605E9">
      <w:pPr>
        <w:suppressAutoHyphens/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определения собственной позиции по отношению к экологическим проблемам и поведению в природной среде.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Результаты освоения курса физики 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Личностные результаты:</w:t>
      </w:r>
    </w:p>
    <w:p w:rsidR="009605E9" w:rsidRPr="009605E9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ценностно-ориентационной сфере – чувство гордости за российскую физическую науку, гуманизм, положительное отношение к труду, целеустремленность;</w:t>
      </w:r>
    </w:p>
    <w:p w:rsidR="009605E9" w:rsidRPr="009605E9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 – готовность к осознанному выбору дальнейшей образовательной траектории;</w:t>
      </w:r>
    </w:p>
    <w:p w:rsidR="009605E9" w:rsidRPr="009605E9" w:rsidRDefault="009605E9" w:rsidP="009605E9">
      <w:pPr>
        <w:numPr>
          <w:ilvl w:val="3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познавательной (когнитивной, интеллектуальной) сфере – умение управлять своей познавательной деятельностью.</w:t>
      </w:r>
    </w:p>
    <w:p w:rsidR="009605E9" w:rsidRPr="009605E9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9605E9" w:rsidRDefault="009605E9" w:rsidP="009605E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Метапредметные</w:t>
      </w:r>
      <w:proofErr w:type="spellEnd"/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результаты:</w:t>
      </w:r>
    </w:p>
    <w:p w:rsidR="009605E9" w:rsidRPr="009605E9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</w:t>
      </w:r>
    </w:p>
    <w:p w:rsidR="009605E9" w:rsidRPr="009605E9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9605E9" w:rsidRPr="009605E9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генерировать идеи и определять средства, необходимые для их реализации;</w:t>
      </w:r>
    </w:p>
    <w:p w:rsidR="009605E9" w:rsidRPr="009605E9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определять цели и задачи деятельности, выбирать средства реализации целей и применять их на практике;</w:t>
      </w:r>
    </w:p>
    <w:p w:rsidR="009605E9" w:rsidRPr="009605E9" w:rsidRDefault="009605E9" w:rsidP="009605E9">
      <w:pPr>
        <w:numPr>
          <w:ilvl w:val="2"/>
          <w:numId w:val="4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</w:t>
      </w:r>
    </w:p>
    <w:p w:rsidR="009D6AD5" w:rsidRDefault="009D6AD5" w:rsidP="009605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9605E9" w:rsidRDefault="009605E9" w:rsidP="009605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Предметные результаты </w:t>
      </w:r>
      <w:r w:rsidRPr="009605E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(на базовом уровне):</w:t>
      </w:r>
    </w:p>
    <w:p w:rsidR="009605E9" w:rsidRPr="009605E9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познавательной сфере: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давать определения изученным понятиям;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называть основные положения изученных теорий и гипотез;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 физики;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классифицировать изученные объекты и явления;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делать выводы и умозаключения из наблюдений, изученных физических закономерностей, прогнозировать возможные результаты;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структурировать изученный материал;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интерпретировать физическую информацию, полученную из других источников;</w:t>
      </w:r>
    </w:p>
    <w:p w:rsidR="009605E9" w:rsidRPr="009605E9" w:rsidRDefault="009605E9" w:rsidP="009605E9">
      <w:pPr>
        <w:numPr>
          <w:ilvl w:val="6"/>
          <w:numId w:val="5"/>
        </w:numPr>
        <w:suppressAutoHyphens/>
        <w:autoSpaceDE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</w:t>
      </w:r>
    </w:p>
    <w:p w:rsidR="009605E9" w:rsidRPr="009605E9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ценностно-ориентационной сфере – 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</w:t>
      </w:r>
    </w:p>
    <w:p w:rsidR="009605E9" w:rsidRPr="009605E9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 – проводить физический эксперимент;</w:t>
      </w:r>
    </w:p>
    <w:p w:rsidR="009605E9" w:rsidRPr="009605E9" w:rsidRDefault="009605E9" w:rsidP="009605E9">
      <w:pPr>
        <w:numPr>
          <w:ilvl w:val="3"/>
          <w:numId w:val="5"/>
        </w:numPr>
        <w:suppressAutoHyphens/>
        <w:autoSpaceDE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сфере физической культуры – оказывать первую помощь при травмах, связанных с лабораторным оборудованием и бытовыми техническими устройствами.</w:t>
      </w:r>
    </w:p>
    <w:p w:rsidR="009605E9" w:rsidRPr="009605E9" w:rsidRDefault="009605E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9605E9" w:rsidRDefault="009605E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</w:t>
      </w:r>
    </w:p>
    <w:p w:rsidR="00854F7B" w:rsidRPr="00854F7B" w:rsidRDefault="009605E9" w:rsidP="009A033A">
      <w:pPr>
        <w:pStyle w:val="Standard"/>
        <w:ind w:left="30"/>
        <w:jc w:val="center"/>
        <w:rPr>
          <w:rFonts w:cs="Times New Roman"/>
          <w:b/>
          <w:lang w:val="ru-RU"/>
        </w:rPr>
      </w:pPr>
      <w:r w:rsidRPr="009605E9">
        <w:rPr>
          <w:rFonts w:eastAsia="Times New Roman" w:cs="Times New Roman"/>
          <w:b/>
          <w:lang w:val="ru-RU" w:eastAsia="ar-SA"/>
        </w:rPr>
        <w:t xml:space="preserve">Основное </w:t>
      </w:r>
      <w:r w:rsidR="009D6AD5">
        <w:rPr>
          <w:rFonts w:eastAsia="Times New Roman" w:cs="Times New Roman"/>
          <w:b/>
          <w:lang w:val="ru-RU" w:eastAsia="ar-SA"/>
        </w:rPr>
        <w:t>содержание программы  для 10 класса</w:t>
      </w:r>
    </w:p>
    <w:p w:rsidR="00854F7B" w:rsidRPr="00854F7B" w:rsidRDefault="00854F7B" w:rsidP="00854F7B">
      <w:pPr>
        <w:widowControl w:val="0"/>
        <w:suppressAutoHyphens/>
        <w:autoSpaceDN w:val="0"/>
        <w:spacing w:after="0" w:line="240" w:lineRule="auto"/>
        <w:ind w:left="-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tbl>
      <w:tblPr>
        <w:tblW w:w="14640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5055"/>
        <w:gridCol w:w="1245"/>
        <w:gridCol w:w="915"/>
        <w:gridCol w:w="3225"/>
        <w:gridCol w:w="3360"/>
      </w:tblGrid>
      <w:tr w:rsidR="00854F7B" w:rsidRPr="00854F7B" w:rsidTr="009A033A"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№</w:t>
            </w:r>
          </w:p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proofErr w:type="gramStart"/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</w:t>
            </w:r>
            <w:proofErr w:type="gramEnd"/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/п</w:t>
            </w:r>
          </w:p>
        </w:tc>
        <w:tc>
          <w:tcPr>
            <w:tcW w:w="50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Наименование тем</w:t>
            </w:r>
          </w:p>
        </w:tc>
        <w:tc>
          <w:tcPr>
            <w:tcW w:w="12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Всего часов</w:t>
            </w:r>
          </w:p>
        </w:tc>
        <w:tc>
          <w:tcPr>
            <w:tcW w:w="7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                                   Из них</w:t>
            </w:r>
          </w:p>
        </w:tc>
      </w:tr>
      <w:tr w:rsidR="00854F7B" w:rsidRPr="00854F7B" w:rsidTr="009A033A">
        <w:tc>
          <w:tcPr>
            <w:tcW w:w="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12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уроки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лабораторные работы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контрольные работы</w:t>
            </w:r>
          </w:p>
        </w:tc>
      </w:tr>
      <w:tr w:rsidR="00854F7B" w:rsidRPr="00854F7B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60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Физика и методы научного познания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-</w:t>
            </w:r>
          </w:p>
        </w:tc>
      </w:tr>
      <w:tr w:rsidR="00854F7B" w:rsidRPr="00854F7B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605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Механика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24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2</w:t>
            </w:r>
            <w:r w:rsidR="009D6AD5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2</w:t>
            </w:r>
          </w:p>
        </w:tc>
      </w:tr>
      <w:tr w:rsidR="00854F7B" w:rsidRPr="00854F7B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605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Молекулярная физика. Термодинамика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8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</w:p>
        </w:tc>
      </w:tr>
      <w:tr w:rsidR="00854F7B" w:rsidRPr="00854F7B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numPr>
                <w:ilvl w:val="0"/>
                <w:numId w:val="10"/>
              </w:numPr>
              <w:suppressLineNumbers/>
              <w:suppressAutoHyphens/>
              <w:autoSpaceDN w:val="0"/>
              <w:spacing w:after="0" w:line="240" w:lineRule="auto"/>
              <w:ind w:left="725" w:right="5" w:hanging="27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605E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Основы электродинамики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  <w:r w:rsidR="00854F7B"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9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1</w:t>
            </w:r>
          </w:p>
        </w:tc>
      </w:tr>
      <w:tr w:rsidR="00854F7B" w:rsidRPr="00854F7B" w:rsidTr="009A033A"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5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854F7B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854F7B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42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6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7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5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9</w:t>
            </w:r>
          </w:p>
        </w:tc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55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F7B" w:rsidRPr="00854F7B" w:rsidRDefault="009D6AD5" w:rsidP="00854F7B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67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4</w:t>
            </w:r>
          </w:p>
        </w:tc>
      </w:tr>
    </w:tbl>
    <w:p w:rsidR="00854F7B" w:rsidRPr="00854F7B" w:rsidRDefault="00854F7B" w:rsidP="0085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</w:pPr>
    </w:p>
    <w:p w:rsidR="00854F7B" w:rsidRPr="00854F7B" w:rsidRDefault="009D6AD5" w:rsidP="00854F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>Резерв- 1</w:t>
      </w:r>
      <w:r w:rsidR="00854F7B" w:rsidRPr="00854F7B"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 xml:space="preserve"> часа.</w:t>
      </w:r>
    </w:p>
    <w:p w:rsidR="009605E9" w:rsidRPr="009605E9" w:rsidRDefault="009605E9" w:rsidP="009605E9">
      <w:pPr>
        <w:suppressAutoHyphens/>
        <w:spacing w:before="120" w:after="120" w:line="240" w:lineRule="auto"/>
        <w:ind w:left="357" w:firstLine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05E9" w:rsidRPr="009605E9" w:rsidRDefault="009605E9" w:rsidP="009605E9">
      <w:pPr>
        <w:widowControl w:val="0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программе за год учащиеся должны выполнить 4 контрольные работы и 4 лабораторные работы.</w:t>
      </w:r>
    </w:p>
    <w:p w:rsidR="009605E9" w:rsidRPr="009605E9" w:rsidRDefault="009605E9" w:rsidP="009605E9">
      <w:pPr>
        <w:suppressAutoHyphens/>
        <w:spacing w:before="240"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Научный метод познания природы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Физика – фундаментальная наука о природе. Научный метод познания.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научного исследования физических явлений. Эксперимент и теория в процессе познания природы. Погрешности измерения физических величин. Научные гипотезы. Модели физических явлений. Физические законы и теории. Границы применимости физических законов. Физическая картина мира. Открытия в физике – основа прогресса в технике и технологии производства.</w:t>
      </w:r>
    </w:p>
    <w:p w:rsidR="009605E9" w:rsidRPr="009605E9" w:rsidRDefault="009605E9" w:rsidP="009605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Механика 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Системы отсчета. Скалярные и векторные физические величины. Механическое движение и его виды. Относительность механического движения. Мгновенная скорость. Ускорение. Равноускоренное движение. Движение по окружности с постоянной по модулю скоростью. Принцип относительности Галилея.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Масса и сила. Законы динамики. Способы измерения сил. Инерциальные системы отсчета. Закон всемирного тяготения.</w:t>
      </w:r>
    </w:p>
    <w:p w:rsidR="009605E9" w:rsidRPr="009605E9" w:rsidRDefault="009605E9" w:rsidP="009605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 сохранения импульса. Кинетическая энергия и работа. Потенциальная энергия тела в гравитационном поле. Потенциальная энергия упруго деформированного тела. Закон сохранения механической энергии.</w:t>
      </w:r>
    </w:p>
    <w:p w:rsidR="009605E9" w:rsidRPr="009605E9" w:rsidRDefault="009605E9" w:rsidP="009605E9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Демонстрации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Зависимость траектории от выбора отсчета.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Падение тел в воздухе и в вакууме.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Явление инерции.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Измерение сил. 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Сложение сил.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Зависимость силы упругости от деформации.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Реактивное движение.</w:t>
      </w:r>
    </w:p>
    <w:p w:rsidR="009605E9" w:rsidRPr="009605E9" w:rsidRDefault="009605E9" w:rsidP="009605E9">
      <w:pPr>
        <w:numPr>
          <w:ilvl w:val="0"/>
          <w:numId w:val="6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Переход потенциальной энергии в </w:t>
      </w:r>
      <w:proofErr w:type="gramStart"/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кинетическую</w:t>
      </w:r>
      <w:proofErr w:type="gramEnd"/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обратно.</w:t>
      </w:r>
    </w:p>
    <w:p w:rsidR="009605E9" w:rsidRPr="009605E9" w:rsidRDefault="009605E9" w:rsidP="009605E9">
      <w:pPr>
        <w:tabs>
          <w:tab w:val="left" w:pos="1440"/>
        </w:tabs>
        <w:suppressAutoHyphens/>
        <w:spacing w:after="0" w:line="240" w:lineRule="auto"/>
        <w:ind w:left="1440" w:firstLine="127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9605E9" w:rsidRDefault="009605E9" w:rsidP="009605E9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закона сохранения механической энергии.</w:t>
      </w:r>
    </w:p>
    <w:p w:rsidR="009605E9" w:rsidRPr="009605E9" w:rsidRDefault="009605E9" w:rsidP="009605E9">
      <w:pPr>
        <w:suppressAutoHyphens/>
        <w:spacing w:before="120" w:after="12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Молекулярная физика</w:t>
      </w:r>
    </w:p>
    <w:p w:rsidR="009605E9" w:rsidRPr="009605E9" w:rsidRDefault="009605E9" w:rsidP="009605E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</w:t>
      </w:r>
      <w:proofErr w:type="spellEnd"/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кинетическая теория строения вещества и ее экспериментальные основания.</w:t>
      </w:r>
    </w:p>
    <w:p w:rsidR="009605E9" w:rsidRPr="009605E9" w:rsidRDefault="009605E9" w:rsidP="009605E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Абсолютная температура. Уравнение состояния идеального газа.</w:t>
      </w:r>
    </w:p>
    <w:p w:rsidR="009605E9" w:rsidRPr="009605E9" w:rsidRDefault="009605E9" w:rsidP="009605E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Связь средней кинетической энергии теплового движения молекул с абсолютной температурой.</w:t>
      </w:r>
    </w:p>
    <w:p w:rsidR="009605E9" w:rsidRPr="009605E9" w:rsidRDefault="009605E9" w:rsidP="009605E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Строение жидкостей и твердых тел.</w:t>
      </w:r>
    </w:p>
    <w:p w:rsidR="009605E9" w:rsidRPr="009605E9" w:rsidRDefault="009605E9" w:rsidP="009605E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Внутренняя энергия. Работа и теплопередача как способы изменения внутренней энергии. Первый закон термодинамики. Принципы действия тепловых машин. Проблемы теплоэнергетики и охрана окружающей среды.</w:t>
      </w:r>
    </w:p>
    <w:p w:rsidR="009605E9" w:rsidRPr="009605E9" w:rsidRDefault="009605E9" w:rsidP="009605E9">
      <w:pPr>
        <w:suppressAutoHyphens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Демонстрации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Механическая модель броуновского движения.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Изменение давления газа с изменением температуры при постоянном объеме.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Изменение объема газа с изменением температуры при постоянном давлении.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Изменение объема газа с изменением давления при постоянной температуре.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Устройство гигрометра и психрометра.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Кристаллические и аморфные тела.</w:t>
      </w:r>
    </w:p>
    <w:p w:rsidR="009605E9" w:rsidRPr="009605E9" w:rsidRDefault="009605E9" w:rsidP="009605E9">
      <w:pPr>
        <w:numPr>
          <w:ilvl w:val="0"/>
          <w:numId w:val="7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Модели тепловых двигателей.</w:t>
      </w:r>
    </w:p>
    <w:p w:rsidR="009605E9" w:rsidRPr="009605E9" w:rsidRDefault="009605E9" w:rsidP="009605E9">
      <w:pPr>
        <w:suppressAutoHyphens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</w:p>
    <w:p w:rsidR="009605E9" w:rsidRPr="009605E9" w:rsidRDefault="009605E9" w:rsidP="009605E9">
      <w:pPr>
        <w:suppressAutoHyphens/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Опытная проверка закона Гей-Люссака.</w:t>
      </w:r>
    </w:p>
    <w:p w:rsidR="009605E9" w:rsidRPr="009605E9" w:rsidRDefault="009605E9" w:rsidP="009605E9">
      <w:pPr>
        <w:suppressAutoHyphens/>
        <w:spacing w:before="120" w:after="120"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Электродинамика 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Элементарный электрический заряд. Закон сохранения электрического заряда. Закон Кулона. Электрическое поле. Разность потенциалов. Источники постоянного тока. Электродвижущая сила. Закон Ома для полной электрической цепи. Электрический ток в металлах, электролитах, газах и вакууме. Полупроводники.</w:t>
      </w:r>
    </w:p>
    <w:p w:rsidR="009605E9" w:rsidRPr="009605E9" w:rsidRDefault="009605E9" w:rsidP="009605E9">
      <w:pPr>
        <w:suppressAutoHyphens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05E9" w:rsidRPr="009605E9" w:rsidRDefault="009605E9" w:rsidP="009605E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Демонстрации</w:t>
      </w:r>
    </w:p>
    <w:p w:rsidR="009605E9" w:rsidRPr="009605E9" w:rsidRDefault="009605E9" w:rsidP="009605E9">
      <w:pPr>
        <w:numPr>
          <w:ilvl w:val="0"/>
          <w:numId w:val="8"/>
        </w:numPr>
        <w:tabs>
          <w:tab w:val="left" w:pos="1440"/>
        </w:tabs>
        <w:suppressAutoHyphens/>
        <w:spacing w:before="240"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Электризация тел.</w:t>
      </w:r>
    </w:p>
    <w:p w:rsidR="009605E9" w:rsidRPr="009605E9" w:rsidRDefault="009605E9" w:rsidP="009605E9">
      <w:pPr>
        <w:numPr>
          <w:ilvl w:val="0"/>
          <w:numId w:val="8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Электрометр.</w:t>
      </w:r>
    </w:p>
    <w:p w:rsidR="009605E9" w:rsidRPr="009605E9" w:rsidRDefault="009605E9" w:rsidP="009605E9">
      <w:pPr>
        <w:numPr>
          <w:ilvl w:val="0"/>
          <w:numId w:val="8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Энергия заряженного конденсатора.</w:t>
      </w:r>
    </w:p>
    <w:p w:rsidR="009605E9" w:rsidRPr="009605E9" w:rsidRDefault="009605E9" w:rsidP="009605E9">
      <w:pPr>
        <w:numPr>
          <w:ilvl w:val="0"/>
          <w:numId w:val="8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Электроизмерительные приборы.</w:t>
      </w:r>
    </w:p>
    <w:p w:rsidR="009605E9" w:rsidRPr="009605E9" w:rsidRDefault="009605E9" w:rsidP="009605E9">
      <w:pPr>
        <w:suppressAutoHyphens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Лабораторные работы</w:t>
      </w:r>
    </w:p>
    <w:p w:rsidR="009605E9" w:rsidRPr="009605E9" w:rsidRDefault="009605E9" w:rsidP="009605E9">
      <w:pPr>
        <w:numPr>
          <w:ilvl w:val="0"/>
          <w:numId w:val="9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последовательного и параллельного соединения проводников.</w:t>
      </w:r>
    </w:p>
    <w:p w:rsidR="009605E9" w:rsidRPr="009605E9" w:rsidRDefault="009605E9" w:rsidP="009605E9">
      <w:pPr>
        <w:numPr>
          <w:ilvl w:val="0"/>
          <w:numId w:val="9"/>
        </w:numPr>
        <w:tabs>
          <w:tab w:val="left" w:pos="1440"/>
        </w:tabs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605E9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Измерение ЭДС и внутреннего сопротивления источника тока</w:t>
      </w:r>
    </w:p>
    <w:p w:rsidR="009605E9" w:rsidRDefault="009605E9"/>
    <w:p w:rsidR="009A033A" w:rsidRDefault="009A033A"/>
    <w:p w:rsidR="009A033A" w:rsidRDefault="009A033A"/>
    <w:p w:rsidR="00772003" w:rsidRPr="00772003" w:rsidRDefault="00772003" w:rsidP="00772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772003" w:rsidRPr="00772003" w:rsidRDefault="00772003" w:rsidP="00772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(68 часов –2 часа в неделю)</w:t>
      </w:r>
    </w:p>
    <w:p w:rsidR="00772003" w:rsidRPr="00772003" w:rsidRDefault="00772003" w:rsidP="007720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Введение (1 час)</w:t>
      </w:r>
    </w:p>
    <w:p w:rsidR="00772003" w:rsidRPr="00772003" w:rsidRDefault="00772003" w:rsidP="007720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778"/>
        <w:gridCol w:w="949"/>
        <w:gridCol w:w="1125"/>
        <w:gridCol w:w="5537"/>
        <w:gridCol w:w="3686"/>
        <w:gridCol w:w="3544"/>
      </w:tblGrid>
      <w:tr w:rsidR="00772003" w:rsidRPr="00772003" w:rsidTr="00772003">
        <w:trPr>
          <w:trHeight w:val="555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5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en-US"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Практическая часть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и темы контроля </w:t>
            </w:r>
          </w:p>
        </w:tc>
      </w:tr>
      <w:tr w:rsidR="00772003" w:rsidRPr="00772003" w:rsidTr="00772003">
        <w:trPr>
          <w:trHeight w:val="540"/>
        </w:trPr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rPr>
          <w:trHeight w:val="409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изучает физика. Физические явления. Наблюдения и опыты.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2003" w:rsidRPr="00772003" w:rsidRDefault="00772003" w:rsidP="007720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72003" w:rsidRDefault="00772003" w:rsidP="00772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1. Механика (24 часа)</w:t>
      </w:r>
    </w:p>
    <w:p w:rsidR="009A033A" w:rsidRPr="00772003" w:rsidRDefault="009A033A" w:rsidP="007720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Pr="00772003" w:rsidRDefault="00772003" w:rsidP="007720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Кинематика (9 часов)</w:t>
      </w:r>
    </w:p>
    <w:p w:rsidR="00772003" w:rsidRPr="00772003" w:rsidRDefault="00772003" w:rsidP="007720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77" w:type="dxa"/>
        <w:tblLayout w:type="fixed"/>
        <w:tblLook w:val="04A0" w:firstRow="1" w:lastRow="0" w:firstColumn="1" w:lastColumn="0" w:noHBand="0" w:noVBand="1"/>
      </w:tblPr>
      <w:tblGrid>
        <w:gridCol w:w="770"/>
        <w:gridCol w:w="891"/>
        <w:gridCol w:w="1328"/>
        <w:gridCol w:w="5334"/>
        <w:gridCol w:w="3686"/>
        <w:gridCol w:w="3402"/>
      </w:tblGrid>
      <w:tr w:rsidR="00772003" w:rsidRPr="00772003" w:rsidTr="00772003">
        <w:trPr>
          <w:trHeight w:val="570"/>
          <w:tblHeader/>
        </w:trPr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72003">
        <w:trPr>
          <w:trHeight w:val="519"/>
          <w:tblHeader/>
        </w:trPr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rPr>
          <w:trHeight w:val="629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Механическое движение, виды движений, его 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характеристики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3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32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омерное движение тел. Скорость.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 равномерного движения.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Графики прямолинейного равно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мерного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движения.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Скорость при 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неравномерном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движении. Мгновенная скорость. Сложение скоростей.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rPr>
          <w:trHeight w:val="23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3A39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Прямо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линейное равноускоренное движение.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на движение с постоянным ускорением.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Движение тел. Поступательное движение. Материальная точка.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29.09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 по теме 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«К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инематика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04.10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1 "Кинематика".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1 "Кинематика".</w:t>
            </w:r>
          </w:p>
        </w:tc>
      </w:tr>
    </w:tbl>
    <w:p w:rsidR="009A033A" w:rsidRDefault="009A033A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Динамика (8 часов)</w:t>
      </w:r>
    </w:p>
    <w:p w:rsidR="009A033A" w:rsidRPr="00772003" w:rsidRDefault="009A033A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77" w:type="dxa"/>
        <w:tblLayout w:type="fixed"/>
        <w:tblLook w:val="04A0" w:firstRow="1" w:lastRow="0" w:firstColumn="1" w:lastColumn="0" w:noHBand="0" w:noVBand="1"/>
      </w:tblPr>
      <w:tblGrid>
        <w:gridCol w:w="811"/>
        <w:gridCol w:w="850"/>
        <w:gridCol w:w="1276"/>
        <w:gridCol w:w="5386"/>
        <w:gridCol w:w="3686"/>
        <w:gridCol w:w="3402"/>
      </w:tblGrid>
      <w:tr w:rsidR="00772003" w:rsidRPr="00772003" w:rsidTr="00772003">
        <w:trPr>
          <w:trHeight w:val="540"/>
          <w:tblHeader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72003">
        <w:trPr>
          <w:trHeight w:val="549"/>
          <w:tblHeader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ствие тел в природе. Явление инерции. Инерциальная система отсчета. Первый закон Ньютона.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силы как меры взаимодей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ствия тел.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Второй закон Ньютона. Третий закон Ньютона.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3A397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отно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сительности Галилея.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Явление тяготения. Гравитаци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онные силы.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всемирного тяготения.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Первая космическая скорость. </w:t>
            </w:r>
          </w:p>
          <w:p w:rsidR="00772003" w:rsidRPr="00772003" w:rsidRDefault="00772003" w:rsidP="00772003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 тела. Невесомость и перегрузки.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Силы упругости. Силы трения.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33A" w:rsidRDefault="009A033A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Законы сохранения (7 часов)</w:t>
      </w:r>
    </w:p>
    <w:p w:rsidR="00772003" w:rsidRP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77" w:type="dxa"/>
        <w:tblLayout w:type="fixed"/>
        <w:tblLook w:val="04A0" w:firstRow="1" w:lastRow="0" w:firstColumn="1" w:lastColumn="0" w:noHBand="0" w:noVBand="1"/>
      </w:tblPr>
      <w:tblGrid>
        <w:gridCol w:w="811"/>
        <w:gridCol w:w="850"/>
        <w:gridCol w:w="1326"/>
        <w:gridCol w:w="5336"/>
        <w:gridCol w:w="3686"/>
        <w:gridCol w:w="3402"/>
      </w:tblGrid>
      <w:tr w:rsidR="00772003" w:rsidRPr="00772003" w:rsidTr="00772003">
        <w:trPr>
          <w:trHeight w:val="504"/>
          <w:tblHeader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72003">
        <w:trPr>
          <w:trHeight w:val="585"/>
          <w:tblHeader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Импульс материальной точки. Закон сохранения импульса.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Реактивное движение. Решение задач </w:t>
            </w:r>
            <w:r w:rsidR="00F87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(закон сохранения импульса).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силы. Мощность. Механическая энергия тела: потенциал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ьна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и кинетическая.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сохранения энергии в механике.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  работа №1. «Изучение закона сохранения механической энергии».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  работа №1. «Изучение закона сохранения механической энергии».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29.11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Обобщающее занятие.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2.</w:t>
            </w:r>
            <w:r w:rsidR="00F87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"Динамика. Законы сохранения в механике".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2. "Динамика. Законы сохранения в механике".</w:t>
            </w:r>
          </w:p>
        </w:tc>
      </w:tr>
    </w:tbl>
    <w:p w:rsidR="00772003" w:rsidRDefault="00772003" w:rsidP="00772003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72003" w:rsidRDefault="00772003" w:rsidP="00772003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Тема 2. Молекулярная физика. Термодинамика (20 часов)</w:t>
      </w:r>
    </w:p>
    <w:p w:rsidR="00772003" w:rsidRPr="00772003" w:rsidRDefault="00772003" w:rsidP="00772003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Основы молекулярно-кинетической теории (6 часов)</w:t>
      </w:r>
    </w:p>
    <w:p w:rsidR="00772003" w:rsidRP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77" w:type="dxa"/>
        <w:tblLayout w:type="fixed"/>
        <w:tblLook w:val="04A0" w:firstRow="1" w:lastRow="0" w:firstColumn="1" w:lastColumn="0" w:noHBand="0" w:noVBand="1"/>
      </w:tblPr>
      <w:tblGrid>
        <w:gridCol w:w="811"/>
        <w:gridCol w:w="850"/>
        <w:gridCol w:w="1325"/>
        <w:gridCol w:w="5337"/>
        <w:gridCol w:w="3686"/>
        <w:gridCol w:w="3402"/>
      </w:tblGrid>
      <w:tr w:rsidR="00772003" w:rsidRPr="00772003" w:rsidTr="00772003">
        <w:trPr>
          <w:trHeight w:val="519"/>
          <w:tblHeader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72003">
        <w:trPr>
          <w:trHeight w:val="570"/>
          <w:tblHeader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F876C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вещества. Молекула. Осн</w:t>
            </w:r>
            <w:r w:rsidR="00F87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овные </w:t>
            </w:r>
            <w:r w:rsidR="00F876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положения МКТ. Эксперимен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тальное </w:t>
            </w:r>
          </w:p>
          <w:p w:rsidR="00772003" w:rsidRPr="00772003" w:rsidRDefault="00772003" w:rsidP="00F876C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доказательство основных положений МКТ. Броуновское движение.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Масса молекул.  Количество вещества.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63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63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3A397E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39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F876C1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задач на расчет величин, 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характеризующих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молекулы.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F876C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Силы взаимодействия молекул. </w:t>
            </w:r>
          </w:p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Строение твердых, жидких и газообразных тел.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Идеальный газ в МКТ. Основное уравнение МКТ.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72003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3A397E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6C1" w:rsidRDefault="00F876C1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Температура. Энергия теплового движения молекул (2 часа)</w:t>
      </w:r>
    </w:p>
    <w:p w:rsidR="00F876C1" w:rsidRPr="00772003" w:rsidRDefault="00F876C1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277" w:type="dxa"/>
        <w:tblLayout w:type="fixed"/>
        <w:tblLook w:val="04A0" w:firstRow="1" w:lastRow="0" w:firstColumn="1" w:lastColumn="0" w:noHBand="0" w:noVBand="1"/>
      </w:tblPr>
      <w:tblGrid>
        <w:gridCol w:w="811"/>
        <w:gridCol w:w="850"/>
        <w:gridCol w:w="1326"/>
        <w:gridCol w:w="5336"/>
        <w:gridCol w:w="3686"/>
        <w:gridCol w:w="3402"/>
      </w:tblGrid>
      <w:tr w:rsidR="00772003" w:rsidRPr="00772003" w:rsidTr="00F876C1">
        <w:trPr>
          <w:trHeight w:val="540"/>
          <w:tblHeader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F876C1">
        <w:trPr>
          <w:trHeight w:val="549"/>
          <w:tblHeader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Температура. Тепловое равновесие.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Абсолютная температура. Температура – мера средней кинетической энергии движения молекул.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6C1" w:rsidRDefault="00F876C1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33A" w:rsidRDefault="009A033A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33A" w:rsidRDefault="009A033A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33A" w:rsidRDefault="009A033A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33A" w:rsidRDefault="009A033A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Default="00772003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Уравнение состояния идеального газа. Газовые законы (2 часа)</w:t>
      </w:r>
    </w:p>
    <w:p w:rsidR="00F876C1" w:rsidRPr="00772003" w:rsidRDefault="00F876C1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4"/>
        <w:gridCol w:w="1063"/>
        <w:gridCol w:w="1323"/>
        <w:gridCol w:w="5339"/>
        <w:gridCol w:w="3686"/>
        <w:gridCol w:w="3402"/>
      </w:tblGrid>
      <w:tr w:rsidR="00772003" w:rsidRPr="00772003" w:rsidTr="00F876C1">
        <w:trPr>
          <w:trHeight w:val="600"/>
          <w:tblHeader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F876C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F876C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F87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F87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F876C1">
        <w:trPr>
          <w:trHeight w:val="489"/>
          <w:tblHeader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Уравнение состояния идеального газа.  Газовые законы.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 №2. «Опытная проверка закона Гей-Люссака».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Лабораторная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работа  №2. «Опытная проверка закона Гей-Люссака».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6C1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Взаимные превращения  жидкостей и газов.  Твердые тела (3 часа)</w:t>
      </w: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772003" w:rsidRP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7200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ab/>
      </w: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4"/>
        <w:gridCol w:w="1063"/>
        <w:gridCol w:w="1323"/>
        <w:gridCol w:w="5339"/>
        <w:gridCol w:w="3686"/>
        <w:gridCol w:w="3402"/>
      </w:tblGrid>
      <w:tr w:rsidR="00772003" w:rsidRPr="00772003" w:rsidTr="00F876C1">
        <w:trPr>
          <w:trHeight w:val="540"/>
          <w:tblHeader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F876C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F876C1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F87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F87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6C1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F876C1">
        <w:trPr>
          <w:trHeight w:val="555"/>
          <w:tblHeader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F876C1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Насыщенный пар. Зависимость давления насыщенного пара от температуры. Кипение. Испарение жидкостей.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Влажность воздуха и ее измерение.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876C1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Кристаллические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аморфные тела.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76C1" w:rsidRDefault="00F876C1" w:rsidP="00F876C1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76C1" w:rsidRDefault="00772003" w:rsidP="00F876C1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Основы термодинамики (</w:t>
      </w: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7 часов)</w:t>
      </w:r>
    </w:p>
    <w:p w:rsidR="00772003" w:rsidRPr="00772003" w:rsidRDefault="00772003" w:rsidP="00F876C1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4"/>
        <w:gridCol w:w="1063"/>
        <w:gridCol w:w="1323"/>
        <w:gridCol w:w="5339"/>
        <w:gridCol w:w="3686"/>
        <w:gridCol w:w="3402"/>
      </w:tblGrid>
      <w:tr w:rsidR="00772003" w:rsidRPr="00772003" w:rsidTr="00761D90">
        <w:trPr>
          <w:trHeight w:val="540"/>
          <w:tblHeader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61D90">
        <w:trPr>
          <w:trHeight w:val="555"/>
          <w:tblHeader/>
        </w:trPr>
        <w:tc>
          <w:tcPr>
            <w:tcW w:w="6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Внутренняя энергия. </w:t>
            </w:r>
          </w:p>
          <w:p w:rsidR="00772003" w:rsidRPr="00772003" w:rsidRDefault="00772003" w:rsidP="007720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Работа в термодинам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ике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теплоты. Удельная теплоемкость.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Первый закон термодинам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ики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Необратимость процессов в природе.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действия и КПД тепловых двигателей.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36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Повторите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льно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-обобщающий урок по темам «Молекулярная физика. </w:t>
            </w:r>
            <w:r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Термодинамика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3.  «Молеку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лярная физика. Основы термодина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мики».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3.  «Молеку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лярная физика. Основы термодина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мики».</w:t>
            </w:r>
          </w:p>
        </w:tc>
      </w:tr>
    </w:tbl>
    <w:p w:rsidR="00761D90" w:rsidRDefault="00761D90" w:rsidP="007720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Pr="00772003" w:rsidRDefault="00772003" w:rsidP="007720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3. Основы электродинамики. (22 часа)</w:t>
      </w: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Электростатика (9 часов)</w:t>
      </w:r>
    </w:p>
    <w:p w:rsidR="00761D90" w:rsidRPr="00772003" w:rsidRDefault="00761D90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3"/>
        <w:gridCol w:w="1064"/>
        <w:gridCol w:w="1319"/>
        <w:gridCol w:w="5343"/>
        <w:gridCol w:w="3686"/>
        <w:gridCol w:w="3402"/>
      </w:tblGrid>
      <w:tr w:rsidR="00772003" w:rsidRPr="00772003" w:rsidTr="00761D90">
        <w:trPr>
          <w:trHeight w:val="585"/>
          <w:tblHeader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61D90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61D90" w:rsidRPr="00772003" w:rsidRDefault="00772003" w:rsidP="00761D90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4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61D90">
        <w:trPr>
          <w:trHeight w:val="510"/>
          <w:tblHeader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4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электродинамика. Строение атома. Электрон. Электрический заряд и элементарные частицы.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сохранения электрического заряда. Закон Кулона.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 Закон сохранения электрического заряда и закон Кулона.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Электрическое поле. Напряженность электрического поля. Принцип суперпозиции полей.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Силовые линии электрического поля. 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rPr>
          <w:trHeight w:val="50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Потенциальная энергия заря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тела в однородном электростати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ческом поле.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61D90" w:rsidP="00772003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Потенциал электростати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ческого поля. Разность потенциалов. Связь между </w:t>
            </w:r>
            <w:r w:rsidR="00772003" w:rsidRPr="00772003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  <w:t>напряженностью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поля и напряжением.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Конденсаторы. Назначение, устройство и виды.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61D90" w:rsidRDefault="00761D90" w:rsidP="00761D90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1D90" w:rsidRDefault="00772003" w:rsidP="009A033A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Законы постоянного тока (8 часов)</w:t>
      </w:r>
    </w:p>
    <w:p w:rsidR="00761D90" w:rsidRPr="00772003" w:rsidRDefault="00761D90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1"/>
        <w:gridCol w:w="1066"/>
        <w:gridCol w:w="1310"/>
        <w:gridCol w:w="5352"/>
        <w:gridCol w:w="3686"/>
        <w:gridCol w:w="3402"/>
      </w:tblGrid>
      <w:tr w:rsidR="00772003" w:rsidRPr="00772003" w:rsidTr="00761D90">
        <w:trPr>
          <w:trHeight w:val="585"/>
          <w:tblHeader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761D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761D90">
        <w:trPr>
          <w:trHeight w:val="504"/>
          <w:tblHeader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Электрический ток. Условия, необходимые </w:t>
            </w:r>
          </w:p>
          <w:p w:rsidR="00772003" w:rsidRPr="00772003" w:rsidRDefault="00772003" w:rsidP="0077200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его существования.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Закон Ома 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участка цепи. Последователь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ное и параллельное соединение проводников.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Лабораторная 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ота №3: «Изучение последователь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ного и параллельного соединения проводников».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Лабораторная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ота №3: «Изучение последователь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ного и параллельного соединения проводников».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и мощность постоянного тока.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Электродви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жущая сила.</w:t>
            </w:r>
          </w:p>
          <w:p w:rsidR="00772003" w:rsidRPr="00772003" w:rsidRDefault="00772003" w:rsidP="007720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Ома для полной цепи.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Лабораторная </w:t>
            </w:r>
            <w:r w:rsidR="00772003"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№4. «Измерение ЭДС и внутреннего сопротивления источника тока».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Лабораторная 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№4. «Измерение ЭДС и внутреннего сопротивления источника тока».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задач (законы постоянного тока).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761D90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1D90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Контрольная работа № 4. </w:t>
            </w: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"Законы постоянного  тока».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Контрольная работа № 4. "Законы постоянного  тока».</w:t>
            </w:r>
          </w:p>
        </w:tc>
      </w:tr>
    </w:tbl>
    <w:p w:rsidR="009A033A" w:rsidRDefault="009A033A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2003" w:rsidRDefault="00772003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Электрический ток в различных средах (5 часов)</w:t>
      </w:r>
    </w:p>
    <w:p w:rsidR="009A033A" w:rsidRPr="00772003" w:rsidRDefault="009A033A" w:rsidP="00772003">
      <w:pPr>
        <w:keepNext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ind w:left="864" w:hanging="864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Ind w:w="-343" w:type="dxa"/>
        <w:tblLayout w:type="fixed"/>
        <w:tblLook w:val="04A0" w:firstRow="1" w:lastRow="0" w:firstColumn="1" w:lastColumn="0" w:noHBand="0" w:noVBand="1"/>
      </w:tblPr>
      <w:tblGrid>
        <w:gridCol w:w="661"/>
        <w:gridCol w:w="1066"/>
        <w:gridCol w:w="1355"/>
        <w:gridCol w:w="5307"/>
        <w:gridCol w:w="3686"/>
        <w:gridCol w:w="3402"/>
      </w:tblGrid>
      <w:tr w:rsidR="00772003" w:rsidRPr="00772003" w:rsidTr="00F46739">
        <w:trPr>
          <w:trHeight w:val="600"/>
          <w:tblHeader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6739" w:rsidRDefault="00F46739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61D90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="00F46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="00F46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72003" w:rsidRPr="00772003" w:rsidRDefault="00F46739" w:rsidP="00F4673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</w:t>
            </w:r>
            <w:r w:rsidR="00772003"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часть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D90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72003" w:rsidRPr="00772003" w:rsidRDefault="00761D90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Формы и темы контроля</w:t>
            </w:r>
          </w:p>
        </w:tc>
      </w:tr>
      <w:tr w:rsidR="00772003" w:rsidRPr="00772003" w:rsidTr="00F46739">
        <w:trPr>
          <w:trHeight w:val="489"/>
          <w:tblHeader/>
        </w:trPr>
        <w:tc>
          <w:tcPr>
            <w:tcW w:w="6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F46739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План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F46739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Факт </w:t>
            </w:r>
          </w:p>
        </w:tc>
        <w:tc>
          <w:tcPr>
            <w:tcW w:w="530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72003" w:rsidRPr="00772003" w:rsidTr="00F4673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Электрическая проводимость различных веществ. Зависимость сопротивления проводни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 от температуры. Сверхпроводи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мость.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4673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Электричес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кий ток в полупроводниках. Применение полу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проводниковых приборов.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4673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Электрич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еский ток в вакууме. Электронно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лучевая трубка.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4673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Электрический ток в жидкостях. Закон электролиза.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72003" w:rsidRPr="00772003" w:rsidTr="00F46739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</w:t>
            </w:r>
            <w:r w:rsidR="00761D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ический ток в газах. Несамостоя</w:t>
            </w:r>
            <w:r w:rsidRPr="007720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тельный и самостоятельный разряды.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003" w:rsidRPr="00772003" w:rsidRDefault="00772003" w:rsidP="007720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72003" w:rsidRPr="00772003" w:rsidRDefault="00772003" w:rsidP="0077200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20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Резерв (1 час)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Общие критерии оценивания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 (отлично)» ставится в случае</w:t>
      </w: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 xml:space="preserve">- знания, понимания, глубины усвоения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обучающимися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всего объёма программного материала;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межпредметные</w:t>
      </w:r>
      <w:proofErr w:type="spell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внутрипредметные</w:t>
      </w:r>
      <w:proofErr w:type="spell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связи, творчески применять полученные знания в незнакомой ситуации;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- соблюдения культуры письменной и устной речи, правил оформления письменных работ.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 (хорошо)» ставится в случае: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всего изученного материала;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межпредметные</w:t>
      </w:r>
      <w:proofErr w:type="spell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и </w:t>
      </w:r>
      <w:proofErr w:type="spell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внутрипредметные</w:t>
      </w:r>
      <w:proofErr w:type="spell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связи, применять полученные знания на практике;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незначительных (негрубых) ошибок при воспроизведении изученного материала;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соблюдения основных правил культуры письменной и устной речи, правил оформления письменных работ.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 (удовлетворительно)» ставится в случае: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умения работать на уровне воспроизведения, затруднения при ответах на видоизменённые вопросы;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1-2 грубых ошибок, нескольких негрубых при воспроизведении изученного материла;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незначительного несоблюдения основных правил культуры письменной и устной речи, правил оформления письменных работ.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 (неудовлетворительно)» ставится в случае: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знания и усвоения учебного материала на уровне ниже минимальных требований программы;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отсутствия умения работать на уровне воспроизведения, затруднения при ответах на стандартные вопросы;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наличия нескольких грубых ошибок, большого числа негрубых при воспроизведении изученного материала;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значительного несоблюдения основных правил культуры письменной и устной речи, правил оформления письменных работ.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 (неудовлетворительно)» ставится в случае: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отказа обучающегося от ответа и  выполнения работы, теста, отсутствие выполненного  (в том числе, домашнего) задания.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Классификацию ошибок и их количество: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грубые ошибки;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однотипные ошибки;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негрубые ошибки;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недочеты.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грубым ошибкам следует относить: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- незнание наименований единиц измерения;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выделять главное в ответе;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применять знания для решения задач и объяснения явлений;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делать выводы и обобщения;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читать и строить графики и принципиальные схемы;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пользоваться первоисточниками, учебником и справочником;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нарушение техники безопасности;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небрежное отношение к оборудованию, приборам, материалам.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однотипным ошибкам относятся ошибки на одно и то же правило.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 негрубым ошибкам следует относить: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второстепенными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при снятии показаний с измерительных приборов, не связанные с определением цены деления шкалы;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ошибки, вызванные несоблюдением условий проведения опыта, наблюдения, условий работы приборов, оборудования;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в условных обозначениях на принципиальных схемах, неточность графика и др.;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второстепенными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);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нерациональные методы работы с учебной и справочной литературой;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неумение решать задачи, выполнять задание в общем виде.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Недочётами являются: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-нерациональные приёмы вычислений и преобразований, выполнения опыта, наблюдений, заданий;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ошибки в вычислениях (кроме математики);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небрежное выполнение записей, чертежей, схем, графиков;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 орфографические и пунктуационные ошибки.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письменных самостоятельных и контрольных работ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за работу, выполненную без ошибок и недочетов или имеющую не более одного недочета.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«4»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за работу, выполненную полностью, но при наличии в ней: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не более одной негрубой ошибки и одного недочета,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не более двух недочетов.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«3»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ученик правильно выполнил не менее половины работы или допустил: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а) не более двух грубых ошибок,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не более одной грубой ошибки и одного недочета,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или не более двух-трех негрубых ошибок,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или одной негрубой ошибки и трех недочетов,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д) или при отсутствии ошибок, но при наличии 4-5 недочетов.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 «1»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ученик не приступал к выполнению работы или правильно выполнил не более 10 % всех заданий, т.е. записал условие одной задачи в общепринятых символических обозначениях.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устных ответов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 xml:space="preserve">Отметка  «5» 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ставится в том случае, если обучающийся: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технически грамотно выполняет физические опыты, чертежи, схемы, графики, сопутствующие ответу, правильно записывает формулы, пользуясь принятой системой условных обозначений;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при ответе не повторяет дословно текст учебника, а умеет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д) умеет подкрепить ответ несложными демонстрационными опытами;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е) умеет делать анализ, обобщения и собственные выводы по данному вопросу;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ж) умеет самостоятельно и рационально работать с учебником, дополнительной литературой и справочниками.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ответ удовлетворяет названным выше требованиям, но обучающийся: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допускает одну негрубую ошибку или не более двух недочетов и может их исправить самостоятельно, или при небольшой помощи учителя;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б) не обладает достаточными навыками работы со справочной литературой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( 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напри-мер, ученик умеет все найти, правильно ориентируется в справочниках, но работает медленно).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обучающийся правильно понимает физическую сущность рассматриваемых явлений и закономерностей, но при ответе: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 xml:space="preserve">в) отвечает неполно на вопросы учителя (упуская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важное значение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 этом тексте,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в том случае, если обучающийся: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в) или при ответе допускает более двух грубых ошибок, которые не может исправить даже при помощи учителя.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 xml:space="preserve">Отметка «1» 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ставится в том случае, если обучающийся не может ответить ни на один из поставленных вопросов.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Оценивание лабораторных  работ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рисунки. Чертежи, графики, вычисления; правильно выполняет анализ погрешностей.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работа выполнена не полностью и объем выполненной части работ не позволяет сделать правильных выводов; если опыты, измерения, вычисления, наблюдения производились неправильно.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учащийся совсем не выполнил работу.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Во всех случаях оценка снижается, если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не соблюдал правила техники безопасности.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При проведении тестирования обучающихся применяется следующий порядок оценивания качества выполнения тестовых заданий: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«5»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обучающимся тестового задания на 91-100%;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«4»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на 76-90%;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«3»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на 61-75%;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«2»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 при правильном выполнении тестового задания менее чем на 60%.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- </w:t>
      </w:r>
      <w:r w:rsidRPr="009A033A">
        <w:rPr>
          <w:rFonts w:ascii="Times New Roman" w:eastAsia="Andale Sans UI" w:hAnsi="Times New Roman" w:cs="Times New Roman"/>
          <w:i/>
          <w:kern w:val="3"/>
          <w:sz w:val="24"/>
          <w:szCs w:val="24"/>
          <w:lang w:bidi="en-US"/>
        </w:rPr>
        <w:t>отметка «1»</w:t>
      </w: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ставится, если </w:t>
      </w:r>
      <w:proofErr w:type="gramStart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обучающийся</w:t>
      </w:r>
      <w:proofErr w:type="gramEnd"/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отказался от выполнения теста.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lastRenderedPageBreak/>
        <w:t>УЧЕБНО-МЕТОДИЧЕСКОЕ И МАТЕРИАЛЬНО-ТЕХНИЧЕСКОЕ ОБЕСПЕЧЕНИЕ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Batang" w:hAnsi="Times New Roman" w:cs="Times New Roman"/>
          <w:b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hd w:val="clear" w:color="auto" w:fill="FFFFFF"/>
        <w:tabs>
          <w:tab w:val="left" w:pos="127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b/>
          <w:i/>
          <w:kern w:val="3"/>
          <w:sz w:val="24"/>
          <w:szCs w:val="24"/>
          <w:lang w:bidi="en-US"/>
        </w:rPr>
      </w:pPr>
      <w:r w:rsidRPr="009A033A">
        <w:rPr>
          <w:rFonts w:ascii="Times New Roman" w:eastAsia="Batang" w:hAnsi="Times New Roman" w:cs="Times New Roman"/>
          <w:b/>
          <w:i/>
          <w:kern w:val="3"/>
          <w:sz w:val="24"/>
          <w:szCs w:val="24"/>
          <w:lang w:bidi="en-US"/>
        </w:rPr>
        <w:t>Технические средства обучения:</w:t>
      </w:r>
    </w:p>
    <w:p w:rsidR="009A033A" w:rsidRPr="009A033A" w:rsidRDefault="009A033A" w:rsidP="009A033A">
      <w:pPr>
        <w:widowControl w:val="0"/>
        <w:numPr>
          <w:ilvl w:val="0"/>
          <w:numId w:val="12"/>
        </w:numPr>
        <w:shd w:val="clear" w:color="auto" w:fill="FFFFFF"/>
        <w:tabs>
          <w:tab w:val="left" w:pos="770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  <w:t>Интерактивный комплекс (проектор + ноутбук или интерактивная доска + ноутбук)</w:t>
      </w:r>
    </w:p>
    <w:p w:rsidR="009A033A" w:rsidRPr="009A033A" w:rsidRDefault="009A033A" w:rsidP="009A033A">
      <w:pPr>
        <w:widowControl w:val="0"/>
        <w:shd w:val="clear" w:color="auto" w:fill="FFFFFF"/>
        <w:tabs>
          <w:tab w:val="left" w:pos="66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Batang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</w:pPr>
      <w:proofErr w:type="spellStart"/>
      <w:r w:rsidRPr="009A033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Учебники</w:t>
      </w:r>
      <w:proofErr w:type="spellEnd"/>
      <w:r w:rsidRPr="009A033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 xml:space="preserve"> и </w:t>
      </w:r>
      <w:proofErr w:type="spellStart"/>
      <w:r w:rsidRPr="009A033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пособия</w:t>
      </w:r>
      <w:proofErr w:type="spellEnd"/>
      <w:r w:rsidRPr="009A033A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val="en-US" w:bidi="en-US"/>
        </w:rPr>
        <w:t>:</w:t>
      </w:r>
    </w:p>
    <w:p w:rsidR="009A033A" w:rsidRPr="009A033A" w:rsidRDefault="000175C1" w:rsidP="009A033A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bidi="en-US"/>
        </w:rPr>
        <w:t xml:space="preserve"> </w:t>
      </w:r>
      <w:proofErr w:type="spellStart"/>
      <w:r w:rsid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Мякишев</w:t>
      </w:r>
      <w:proofErr w:type="spellEnd"/>
      <w:r w:rsid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Г.Я. Физика 10 класс – М: Просвещение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2014</w:t>
      </w:r>
    </w:p>
    <w:p w:rsidR="009A033A" w:rsidRPr="009A033A" w:rsidRDefault="009A033A" w:rsidP="009A033A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Сборник задач по физике</w:t>
      </w:r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. А.П. </w:t>
      </w:r>
      <w:proofErr w:type="spellStart"/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Рымкевич</w:t>
      </w:r>
      <w:proofErr w:type="spellEnd"/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, П.А. </w:t>
      </w:r>
      <w:proofErr w:type="spellStart"/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Рымкевич</w:t>
      </w:r>
      <w:proofErr w:type="spellEnd"/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>. - М.: Просвещение, 1980.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left="1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Для реализации рабочей программы используется</w:t>
      </w:r>
      <w:r w:rsidRPr="009A033A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учебник </w:t>
      </w:r>
    </w:p>
    <w:p w:rsidR="009A033A" w:rsidRPr="009A033A" w:rsidRDefault="009A033A" w:rsidP="009A033A">
      <w:pPr>
        <w:widowControl w:val="0"/>
        <w:suppressAutoHyphens/>
        <w:autoSpaceDN w:val="0"/>
        <w:spacing w:after="0" w:line="240" w:lineRule="auto"/>
        <w:ind w:left="-135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tbl>
      <w:tblPr>
        <w:tblW w:w="14505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5"/>
        <w:gridCol w:w="2775"/>
        <w:gridCol w:w="4065"/>
        <w:gridCol w:w="2655"/>
        <w:gridCol w:w="3915"/>
      </w:tblGrid>
      <w:tr w:rsidR="009A033A" w:rsidRPr="009A033A" w:rsidTr="009A033A"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29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 xml:space="preserve">№ </w:t>
            </w: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п/п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Авторы</w:t>
            </w:r>
          </w:p>
        </w:tc>
        <w:tc>
          <w:tcPr>
            <w:tcW w:w="4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tabs>
                <w:tab w:val="left" w:pos="485"/>
              </w:tabs>
              <w:suppressAutoHyphens/>
              <w:autoSpaceDN w:val="0"/>
              <w:spacing w:after="0" w:line="240" w:lineRule="auto"/>
              <w:ind w:left="14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Название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8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Год издания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50" w:right="-1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Издательство</w:t>
            </w:r>
          </w:p>
        </w:tc>
      </w:tr>
      <w:tr w:rsidR="009A033A" w:rsidRPr="009A033A" w:rsidTr="009A033A"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ind w:left="29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11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Мякишев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Г.Я.</w:t>
            </w:r>
          </w:p>
        </w:tc>
        <w:tc>
          <w:tcPr>
            <w:tcW w:w="40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tabs>
                <w:tab w:val="left" w:pos="485"/>
              </w:tabs>
              <w:suppressAutoHyphens/>
              <w:autoSpaceDN w:val="0"/>
              <w:spacing w:after="0" w:line="240" w:lineRule="auto"/>
              <w:ind w:left="14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Физика</w:t>
            </w:r>
            <w:proofErr w:type="spellEnd"/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 xml:space="preserve">. 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10 </w:t>
            </w:r>
            <w:proofErr w:type="spellStart"/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класс</w:t>
            </w:r>
            <w:proofErr w:type="spellEnd"/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 xml:space="preserve">. </w:t>
            </w:r>
            <w:proofErr w:type="spellStart"/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Учебник</w:t>
            </w:r>
            <w:proofErr w:type="spellEnd"/>
          </w:p>
        </w:tc>
        <w:tc>
          <w:tcPr>
            <w:tcW w:w="26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80" w:right="5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2014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033A" w:rsidRPr="009A033A" w:rsidRDefault="009A033A" w:rsidP="009A033A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50" w:right="-10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  <w:r w:rsidRPr="009A033A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>Москва «Просвещение»</w:t>
            </w:r>
          </w:p>
        </w:tc>
      </w:tr>
    </w:tbl>
    <w:p w:rsidR="009A033A" w:rsidRPr="009A033A" w:rsidRDefault="009A033A" w:rsidP="009A033A">
      <w:pPr>
        <w:widowControl w:val="0"/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FFFFF"/>
          <w:lang w:bidi="en-US"/>
        </w:rPr>
        <w:t xml:space="preserve"> </w:t>
      </w:r>
    </w:p>
    <w:p w:rsidR="009A033A" w:rsidRPr="009A033A" w:rsidRDefault="009A033A" w:rsidP="009A033A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9A033A" w:rsidRDefault="009A033A" w:rsidP="009A033A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9A033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Перечень сайтов, полезных учителю физики</w:t>
      </w:r>
    </w:p>
    <w:p w:rsidR="009A033A" w:rsidRPr="009A033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9A033A" w:rsidRPr="009A033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Крупнейшие образовательные ресурсы:</w:t>
      </w:r>
    </w:p>
    <w:p w:rsidR="009A033A" w:rsidRPr="009A033A" w:rsidRDefault="009A033A" w:rsidP="009A033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Российское образование. Федеральный портал </w:t>
      </w:r>
      <w:hyperlink r:id="rId9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www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edu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Министерство образования и науки Российской Федерации. Федеральное агентство по образованию. </w:t>
      </w:r>
      <w:hyperlink r:id="rId10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http://www.ed.gov.ru/</w:t>
        </w:r>
      </w:hyperlink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Все образование. Каталог ссылок </w:t>
      </w:r>
      <w:hyperlink r:id="rId11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catalog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alledu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В помощь учителю. Федерация </w:t>
      </w:r>
      <w:proofErr w:type="gramStart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>интернет-образования</w:t>
      </w:r>
      <w:proofErr w:type="gramEnd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hyperlink r:id="rId12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som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fio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>Российский образовательный портал. Каталог справочно-информационных источников</w:t>
      </w:r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hyperlink r:id="rId13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www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school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edu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</w:p>
    <w:p w:rsidR="009A033A" w:rsidRPr="009A033A" w:rsidRDefault="009A033A" w:rsidP="009A033A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proofErr w:type="spellStart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>Учитель</w:t>
      </w:r>
      <w:proofErr w:type="gramStart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>.р</w:t>
      </w:r>
      <w:proofErr w:type="gramEnd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>у</w:t>
      </w:r>
      <w:proofErr w:type="spellEnd"/>
      <w:r w:rsidRPr="009A033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– Федерация интернет-образования </w:t>
      </w:r>
      <w:hyperlink r:id="rId14" w:history="1"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http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://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teacher</w:t>
        </w:r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fio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.</w:t>
        </w:r>
        <w:proofErr w:type="spellStart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  <w:lang w:val="en-US"/>
          </w:rPr>
          <w:t>ru</w:t>
        </w:r>
        <w:proofErr w:type="spellEnd"/>
        <w:r w:rsidRPr="009A033A">
          <w:rPr>
            <w:rFonts w:ascii="Times New Roman" w:eastAsia="Arial Unicode MS" w:hAnsi="Times New Roman" w:cs="Times New Roman"/>
            <w:kern w:val="3"/>
            <w:sz w:val="24"/>
            <w:szCs w:val="24"/>
            <w:u w:val="single"/>
          </w:rPr>
          <w:t>/</w:t>
        </w:r>
      </w:hyperlink>
    </w:p>
    <w:p w:rsidR="00772003" w:rsidRPr="000175C1" w:rsidRDefault="009A033A" w:rsidP="000175C1">
      <w:pPr>
        <w:widowControl w:val="0"/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9A033A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Общественный рейтинг образовательных электронных ресурсов </w:t>
      </w:r>
      <w:hyperlink r:id="rId15" w:history="1"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http</w:t>
        </w:r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://</w:t>
        </w:r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rating</w:t>
        </w:r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.</w:t>
        </w:r>
        <w:proofErr w:type="spellStart"/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fio</w:t>
        </w:r>
        <w:proofErr w:type="spellEnd"/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.</w:t>
        </w:r>
        <w:proofErr w:type="spellStart"/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val="en-US" w:bidi="en-US"/>
          </w:rPr>
          <w:t>ru</w:t>
        </w:r>
        <w:proofErr w:type="spellEnd"/>
        <w:r w:rsidRPr="009A033A">
          <w:rPr>
            <w:rFonts w:ascii="Times New Roman" w:eastAsia="Andale Sans UI" w:hAnsi="Times New Roman" w:cs="Times New Roman"/>
            <w:kern w:val="3"/>
            <w:sz w:val="24"/>
            <w:szCs w:val="24"/>
            <w:u w:val="single"/>
            <w:lang w:bidi="en-US"/>
          </w:rPr>
          <w:t>/</w:t>
        </w:r>
      </w:hyperlink>
    </w:p>
    <w:sectPr w:rsidR="00772003" w:rsidRPr="000175C1" w:rsidSect="00772003">
      <w:footerReference w:type="default" r:id="rId16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81" w:rsidRDefault="00371981" w:rsidP="009D6AD5">
      <w:pPr>
        <w:spacing w:after="0" w:line="240" w:lineRule="auto"/>
      </w:pPr>
      <w:r>
        <w:separator/>
      </w:r>
    </w:p>
  </w:endnote>
  <w:endnote w:type="continuationSeparator" w:id="0">
    <w:p w:rsidR="00371981" w:rsidRDefault="00371981" w:rsidP="009D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638169"/>
      <w:docPartObj>
        <w:docPartGallery w:val="Page Numbers (Bottom of Page)"/>
        <w:docPartUnique/>
      </w:docPartObj>
    </w:sdtPr>
    <w:sdtContent>
      <w:p w:rsidR="009A033A" w:rsidRDefault="009A0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225">
          <w:rPr>
            <w:noProof/>
          </w:rPr>
          <w:t>1</w:t>
        </w:r>
        <w:r>
          <w:fldChar w:fldCharType="end"/>
        </w:r>
      </w:p>
    </w:sdtContent>
  </w:sdt>
  <w:p w:rsidR="009A033A" w:rsidRDefault="009A03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81" w:rsidRDefault="00371981" w:rsidP="009D6AD5">
      <w:pPr>
        <w:spacing w:after="0" w:line="240" w:lineRule="auto"/>
      </w:pPr>
      <w:r>
        <w:separator/>
      </w:r>
    </w:p>
  </w:footnote>
  <w:footnote w:type="continuationSeparator" w:id="0">
    <w:p w:rsidR="00371981" w:rsidRDefault="00371981" w:rsidP="009D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54" w:hanging="720"/>
      </w:pPr>
      <w:rPr>
        <w:rFonts w:ascii="Symbol" w:hAnsi="Symbol"/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68" w:hanging="720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42" w:hanging="108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30" w:hanging="144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04" w:hanging="180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8" w:hanging="180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92" w:hanging="2160"/>
      </w:pPr>
      <w:rPr>
        <w:rFonts w:eastAsia="Times New Roman"/>
        <w:b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Open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61" w:hanging="360"/>
      </w:pPr>
      <w:rPr>
        <w:rFonts w:ascii="Symbol" w:hAnsi="Symbol"/>
        <w:b/>
      </w:rPr>
    </w:lvl>
  </w:abstractNum>
  <w:abstractNum w:abstractNumId="6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/>
      </w:r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</w:abstractNum>
  <w:abstractNum w:abstractNumId="9">
    <w:nsid w:val="008A4BE1"/>
    <w:multiLevelType w:val="multilevel"/>
    <w:tmpl w:val="538CA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B8471E8"/>
    <w:multiLevelType w:val="hybridMultilevel"/>
    <w:tmpl w:val="1D42B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1D0890"/>
    <w:multiLevelType w:val="multilevel"/>
    <w:tmpl w:val="5C407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712A361B"/>
    <w:multiLevelType w:val="hybridMultilevel"/>
    <w:tmpl w:val="F3362878"/>
    <w:lvl w:ilvl="0" w:tplc="68448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09"/>
    <w:rsid w:val="000175C1"/>
    <w:rsid w:val="00244877"/>
    <w:rsid w:val="00371981"/>
    <w:rsid w:val="003A397E"/>
    <w:rsid w:val="00761D90"/>
    <w:rsid w:val="00772003"/>
    <w:rsid w:val="00854F7B"/>
    <w:rsid w:val="009605E9"/>
    <w:rsid w:val="009A033A"/>
    <w:rsid w:val="009D6AD5"/>
    <w:rsid w:val="00A61F58"/>
    <w:rsid w:val="00AC4909"/>
    <w:rsid w:val="00EB5225"/>
    <w:rsid w:val="00F46739"/>
    <w:rsid w:val="00F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AD5"/>
  </w:style>
  <w:style w:type="paragraph" w:styleId="a5">
    <w:name w:val="footer"/>
    <w:basedOn w:val="a"/>
    <w:link w:val="a6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AD5"/>
  </w:style>
  <w:style w:type="paragraph" w:styleId="a7">
    <w:name w:val="Balloon Text"/>
    <w:basedOn w:val="a"/>
    <w:link w:val="a8"/>
    <w:uiPriority w:val="99"/>
    <w:semiHidden/>
    <w:unhideWhenUsed/>
    <w:rsid w:val="000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61F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header"/>
    <w:basedOn w:val="a"/>
    <w:link w:val="a4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6AD5"/>
  </w:style>
  <w:style w:type="paragraph" w:styleId="a5">
    <w:name w:val="footer"/>
    <w:basedOn w:val="a"/>
    <w:link w:val="a6"/>
    <w:uiPriority w:val="99"/>
    <w:unhideWhenUsed/>
    <w:rsid w:val="009D6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6AD5"/>
  </w:style>
  <w:style w:type="paragraph" w:styleId="a7">
    <w:name w:val="Balloon Text"/>
    <w:basedOn w:val="a"/>
    <w:link w:val="a8"/>
    <w:uiPriority w:val="99"/>
    <w:semiHidden/>
    <w:unhideWhenUsed/>
    <w:rsid w:val="000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om.fio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log.all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ating.fio.ru/current.php?program_type=2$subject_id=25$Submit=%E2%FB%E1%F0%E0%F2%FC" TargetMode="External"/><Relationship Id="rId10" Type="http://schemas.openxmlformats.org/officeDocument/2006/relationships/hyperlink" Target="http://www.ed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teacher.f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A51BA-D500-46D9-90DB-52A9B59C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5434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3</cp:revision>
  <cp:lastPrinted>2016-09-15T18:11:00Z</cp:lastPrinted>
  <dcterms:created xsi:type="dcterms:W3CDTF">2016-09-15T14:51:00Z</dcterms:created>
  <dcterms:modified xsi:type="dcterms:W3CDTF">2016-09-15T18:21:00Z</dcterms:modified>
</cp:coreProperties>
</file>