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C07C61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03.09.2018</w:t>
      </w:r>
      <w:r w:rsidR="00173045" w:rsidRPr="00F65990">
        <w:rPr>
          <w:rFonts w:ascii="Times New Roman" w:hAnsi="Times New Roman"/>
        </w:rPr>
        <w:t xml:space="preserve">г. № </w:t>
      </w:r>
      <w:r w:rsidR="00D35E3C">
        <w:rPr>
          <w:rFonts w:ascii="Times New Roman" w:hAnsi="Times New Roman"/>
        </w:rPr>
        <w:t>496</w:t>
      </w:r>
      <w:bookmarkStart w:id="0" w:name="_GoBack"/>
      <w:bookmarkEnd w:id="0"/>
      <w:r w:rsidR="00173045">
        <w:rPr>
          <w:rFonts w:ascii="Times New Roman" w:hAnsi="Times New Roman"/>
        </w:rPr>
        <w:t>/01-16</w:t>
      </w:r>
      <w:r w:rsidR="00173045"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C07C61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2018-2019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5EDF" w:rsidRP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43B" w:rsidRPr="00B75EDF" w:rsidRDefault="0026643B">
      <w:pPr>
        <w:rPr>
          <w:sz w:val="28"/>
          <w:szCs w:val="28"/>
        </w:rPr>
      </w:pPr>
    </w:p>
    <w:sectPr w:rsidR="0026643B" w:rsidRPr="00B75EDF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41759B"/>
    <w:rsid w:val="00425952"/>
    <w:rsid w:val="007E0C80"/>
    <w:rsid w:val="00824895"/>
    <w:rsid w:val="00AE7790"/>
    <w:rsid w:val="00B16D03"/>
    <w:rsid w:val="00B75EDF"/>
    <w:rsid w:val="00C07C61"/>
    <w:rsid w:val="00CF7387"/>
    <w:rsid w:val="00D35E3C"/>
    <w:rsid w:val="00DA206F"/>
    <w:rsid w:val="00EB5DD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18</cp:revision>
  <cp:lastPrinted>2017-10-16T07:49:00Z</cp:lastPrinted>
  <dcterms:created xsi:type="dcterms:W3CDTF">2015-10-22T07:31:00Z</dcterms:created>
  <dcterms:modified xsi:type="dcterms:W3CDTF">2018-09-03T10:48:00Z</dcterms:modified>
</cp:coreProperties>
</file>