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0DB" w:rsidRDefault="008C10DB" w:rsidP="008C10D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51F7E" w:rsidRDefault="008C10DB" w:rsidP="008C10DB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38.15pt;height:740.75pt">
            <v:imagedata r:id="rId5" o:title="004"/>
          </v:shape>
        </w:pict>
      </w:r>
    </w:p>
    <w:p w:rsidR="00551F7E" w:rsidRDefault="00551F7E" w:rsidP="008C10DB">
      <w:pPr>
        <w:spacing w:after="0" w:line="240" w:lineRule="auto"/>
        <w:rPr>
          <w:rFonts w:ascii="Times New Roman" w:hAnsi="Times New Roman"/>
          <w:b/>
          <w:bCs/>
          <w:kern w:val="24"/>
          <w:sz w:val="24"/>
          <w:szCs w:val="24"/>
        </w:rPr>
      </w:pPr>
    </w:p>
    <w:tbl>
      <w:tblPr>
        <w:tblpPr w:leftFromText="180" w:rightFromText="180" w:vertAnchor="text" w:horzAnchor="page" w:tblpX="1033" w:tblpY="-66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710"/>
        <w:gridCol w:w="674"/>
        <w:gridCol w:w="8114"/>
      </w:tblGrid>
      <w:tr w:rsidR="006F6DC7" w:rsidRPr="009A62CD" w:rsidTr="006F6DC7">
        <w:tc>
          <w:tcPr>
            <w:tcW w:w="1134" w:type="dxa"/>
            <w:gridSpan w:val="2"/>
            <w:vAlign w:val="center"/>
          </w:tcPr>
          <w:p w:rsidR="006F6DC7" w:rsidRPr="006F6DC7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6F6DC7">
              <w:rPr>
                <w:rFonts w:ascii="Times New Roman" w:eastAsia="Times New Roman" w:hAnsi="Times New Roman"/>
                <w:b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6F6DC7" w:rsidRPr="006F6DC7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6F6DC7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Дата</w:t>
            </w:r>
          </w:p>
        </w:tc>
        <w:tc>
          <w:tcPr>
            <w:tcW w:w="8114" w:type="dxa"/>
            <w:vMerge w:val="restart"/>
            <w:shd w:val="clear" w:color="auto" w:fill="auto"/>
            <w:vAlign w:val="center"/>
          </w:tcPr>
          <w:p w:rsidR="006F6DC7" w:rsidRPr="006F6DC7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6F6DC7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ТЕМА </w:t>
            </w:r>
          </w:p>
        </w:tc>
      </w:tr>
      <w:tr w:rsidR="006F6DC7" w:rsidRPr="009A62CD" w:rsidTr="006F6DC7">
        <w:tc>
          <w:tcPr>
            <w:tcW w:w="567" w:type="dxa"/>
          </w:tcPr>
          <w:p w:rsidR="006F6DC7" w:rsidRPr="006F6DC7" w:rsidRDefault="006F6DC7" w:rsidP="006F6DC7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6F6DC7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план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6DC7" w:rsidRPr="006F6DC7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6F6DC7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факт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6F6DC7" w:rsidRPr="006F6DC7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6F6DC7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план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6F6DC7" w:rsidRPr="006F6DC7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6F6DC7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факт</w:t>
            </w:r>
          </w:p>
        </w:tc>
        <w:tc>
          <w:tcPr>
            <w:tcW w:w="8114" w:type="dxa"/>
            <w:vMerge/>
            <w:shd w:val="clear" w:color="auto" w:fill="auto"/>
          </w:tcPr>
          <w:p w:rsidR="006F6DC7" w:rsidRPr="006F6DC7" w:rsidRDefault="006F6DC7" w:rsidP="006F6DC7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</w:tr>
      <w:tr w:rsidR="006F6DC7" w:rsidRPr="009A62CD" w:rsidTr="006F6DC7">
        <w:tc>
          <w:tcPr>
            <w:tcW w:w="10632" w:type="dxa"/>
            <w:gridSpan w:val="5"/>
            <w:vAlign w:val="center"/>
          </w:tcPr>
          <w:p w:rsidR="006F6DC7" w:rsidRPr="009A62CD" w:rsidRDefault="006F6DC7" w:rsidP="006F6DC7">
            <w:pPr>
              <w:numPr>
                <w:ilvl w:val="0"/>
                <w:numId w:val="1"/>
              </w:num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Ориентировка в окружающем мире (24 ч.)</w:t>
            </w:r>
          </w:p>
        </w:tc>
      </w:tr>
      <w:tr w:rsidR="006F6DC7" w:rsidRPr="009A62CD" w:rsidTr="006F6DC7">
        <w:trPr>
          <w:trHeight w:val="82"/>
        </w:trPr>
        <w:tc>
          <w:tcPr>
            <w:tcW w:w="567" w:type="dxa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4" w:type="dxa"/>
            <w:shd w:val="clear" w:color="auto" w:fill="auto"/>
          </w:tcPr>
          <w:p w:rsidR="006F6DC7" w:rsidRPr="009A62CD" w:rsidRDefault="006F6DC7" w:rsidP="006F6DC7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правил ПДД по материалам 1 класса.</w:t>
            </w:r>
          </w:p>
        </w:tc>
      </w:tr>
      <w:tr w:rsidR="006F6DC7" w:rsidRPr="009A62CD" w:rsidTr="006F6DC7">
        <w:trPr>
          <w:trHeight w:val="64"/>
        </w:trPr>
        <w:tc>
          <w:tcPr>
            <w:tcW w:w="567" w:type="dxa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4" w:type="dxa"/>
            <w:shd w:val="clear" w:color="auto" w:fill="auto"/>
          </w:tcPr>
          <w:p w:rsidR="006F6DC7" w:rsidRPr="009A62CD" w:rsidRDefault="006F6DC7" w:rsidP="006F6DC7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Предметы и их положение в пространстве.</w:t>
            </w:r>
          </w:p>
        </w:tc>
      </w:tr>
      <w:tr w:rsidR="006F6DC7" w:rsidRPr="009A62CD" w:rsidTr="006F6DC7">
        <w:trPr>
          <w:trHeight w:val="64"/>
        </w:trPr>
        <w:tc>
          <w:tcPr>
            <w:tcW w:w="567" w:type="dxa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4" w:type="dxa"/>
            <w:shd w:val="clear" w:color="auto" w:fill="auto"/>
          </w:tcPr>
          <w:p w:rsidR="006F6DC7" w:rsidRPr="009A62CD" w:rsidRDefault="006F6DC7" w:rsidP="006F6DC7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Соотношение предметов (близко, далеко и т.д.)</w:t>
            </w:r>
          </w:p>
        </w:tc>
      </w:tr>
      <w:tr w:rsidR="006F6DC7" w:rsidRPr="009A62CD" w:rsidTr="006F6DC7">
        <w:tc>
          <w:tcPr>
            <w:tcW w:w="567" w:type="dxa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4" w:type="dxa"/>
            <w:shd w:val="clear" w:color="auto" w:fill="auto"/>
          </w:tcPr>
          <w:p w:rsidR="006F6DC7" w:rsidRPr="009A62CD" w:rsidRDefault="006F6DC7" w:rsidP="006F6DC7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Объяснение соотношений с использованием соответствующей терминологии (закрепление)</w:t>
            </w:r>
          </w:p>
        </w:tc>
      </w:tr>
      <w:tr w:rsidR="006F6DC7" w:rsidRPr="009A62CD" w:rsidTr="006F6DC7">
        <w:tc>
          <w:tcPr>
            <w:tcW w:w="567" w:type="dxa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4" w:type="dxa"/>
            <w:shd w:val="clear" w:color="auto" w:fill="auto"/>
          </w:tcPr>
          <w:p w:rsidR="006F6DC7" w:rsidRPr="009A62CD" w:rsidRDefault="006F6DC7" w:rsidP="006F6DC7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Скорость движения объекта (быстро, медленно, очень быстро).</w:t>
            </w:r>
          </w:p>
        </w:tc>
      </w:tr>
      <w:tr w:rsidR="006F6DC7" w:rsidRPr="009A62CD" w:rsidTr="006F6DC7">
        <w:trPr>
          <w:trHeight w:val="64"/>
        </w:trPr>
        <w:tc>
          <w:tcPr>
            <w:tcW w:w="567" w:type="dxa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4" w:type="dxa"/>
            <w:shd w:val="clear" w:color="auto" w:fill="auto"/>
          </w:tcPr>
          <w:p w:rsidR="006F6DC7" w:rsidRPr="009A62CD" w:rsidRDefault="006F6DC7" w:rsidP="006F6DC7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Особенности пространственного положения предмета. </w:t>
            </w:r>
          </w:p>
        </w:tc>
      </w:tr>
      <w:tr w:rsidR="006F6DC7" w:rsidRPr="009A62CD" w:rsidTr="006F6DC7">
        <w:tc>
          <w:tcPr>
            <w:tcW w:w="567" w:type="dxa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4" w:type="dxa"/>
            <w:shd w:val="clear" w:color="auto" w:fill="auto"/>
          </w:tcPr>
          <w:p w:rsidR="006F6DC7" w:rsidRPr="009A62CD" w:rsidRDefault="006F6DC7" w:rsidP="006F6DC7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Викторина «Виды транспорта».</w:t>
            </w:r>
          </w:p>
        </w:tc>
      </w:tr>
      <w:tr w:rsidR="006F6DC7" w:rsidRPr="009A62CD" w:rsidTr="006F6DC7">
        <w:tc>
          <w:tcPr>
            <w:tcW w:w="567" w:type="dxa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4" w:type="dxa"/>
            <w:shd w:val="clear" w:color="auto" w:fill="auto"/>
          </w:tcPr>
          <w:p w:rsidR="006F6DC7" w:rsidRPr="009A62CD" w:rsidRDefault="006F6DC7" w:rsidP="006F6DC7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 стоящий, двигающийся, подающий сигналы поворота.</w:t>
            </w:r>
          </w:p>
        </w:tc>
      </w:tr>
      <w:tr w:rsidR="006F6DC7" w:rsidRPr="009A62CD" w:rsidTr="006F6DC7">
        <w:tc>
          <w:tcPr>
            <w:tcW w:w="567" w:type="dxa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4" w:type="dxa"/>
            <w:shd w:val="clear" w:color="auto" w:fill="auto"/>
          </w:tcPr>
          <w:p w:rsidR="006F6DC7" w:rsidRPr="009A62CD" w:rsidRDefault="006F6DC7" w:rsidP="006F6DC7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 личный и общественный (отличие, классификация).</w:t>
            </w:r>
          </w:p>
        </w:tc>
      </w:tr>
      <w:tr w:rsidR="006F6DC7" w:rsidRPr="009A62CD" w:rsidTr="006F6DC7">
        <w:tc>
          <w:tcPr>
            <w:tcW w:w="567" w:type="dxa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4" w:type="dxa"/>
            <w:shd w:val="clear" w:color="auto" w:fill="auto"/>
          </w:tcPr>
          <w:p w:rsidR="006F6DC7" w:rsidRPr="009A62CD" w:rsidRDefault="006F6DC7" w:rsidP="006F6DC7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Механические транспортные средства. Гужевой транспорт.</w:t>
            </w:r>
          </w:p>
        </w:tc>
      </w:tr>
      <w:tr w:rsidR="006F6DC7" w:rsidRPr="009A62CD" w:rsidTr="006F6DC7">
        <w:tc>
          <w:tcPr>
            <w:tcW w:w="567" w:type="dxa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4" w:type="dxa"/>
            <w:shd w:val="clear" w:color="auto" w:fill="auto"/>
          </w:tcPr>
          <w:p w:rsidR="006F6DC7" w:rsidRPr="009A62CD" w:rsidRDefault="006F6DC7" w:rsidP="006F6DC7">
            <w:pPr>
              <w:tabs>
                <w:tab w:val="left" w:pos="1178"/>
              </w:tabs>
              <w:spacing w:after="0" w:line="240" w:lineRule="auto"/>
              <w:ind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Маршрутное транспортное средство (автобус, троллейбус, трамвай). Маршрут (определение на рисунках). </w:t>
            </w:r>
          </w:p>
        </w:tc>
      </w:tr>
      <w:tr w:rsidR="006F6DC7" w:rsidRPr="009A62CD" w:rsidTr="006F6DC7">
        <w:tc>
          <w:tcPr>
            <w:tcW w:w="567" w:type="dxa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4" w:type="dxa"/>
            <w:shd w:val="clear" w:color="auto" w:fill="auto"/>
          </w:tcPr>
          <w:p w:rsidR="006F6DC7" w:rsidRPr="009A62CD" w:rsidRDefault="006F6DC7" w:rsidP="006F6DC7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Сочинение «Автомобиль – друг или враг?»</w:t>
            </w:r>
          </w:p>
        </w:tc>
      </w:tr>
      <w:tr w:rsidR="006F6DC7" w:rsidRPr="009A62CD" w:rsidTr="006F6DC7">
        <w:tc>
          <w:tcPr>
            <w:tcW w:w="567" w:type="dxa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4" w:type="dxa"/>
            <w:shd w:val="clear" w:color="auto" w:fill="auto"/>
          </w:tcPr>
          <w:p w:rsidR="006F6DC7" w:rsidRPr="009A62CD" w:rsidRDefault="006F6DC7" w:rsidP="006F6DC7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Населенный пункт как территория, застроенная домами: город, село, поселок, деревня.</w:t>
            </w:r>
          </w:p>
        </w:tc>
      </w:tr>
      <w:tr w:rsidR="006F6DC7" w:rsidRPr="009A62CD" w:rsidTr="006F6DC7">
        <w:tc>
          <w:tcPr>
            <w:tcW w:w="567" w:type="dxa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4" w:type="dxa"/>
            <w:shd w:val="clear" w:color="auto" w:fill="auto"/>
          </w:tcPr>
          <w:p w:rsidR="006F6DC7" w:rsidRPr="009A62CD" w:rsidRDefault="006F6DC7" w:rsidP="006F6DC7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Знание своего района как условие безопасного передвижения.</w:t>
            </w:r>
          </w:p>
        </w:tc>
      </w:tr>
      <w:tr w:rsidR="006F6DC7" w:rsidRPr="009A62CD" w:rsidTr="006F6DC7">
        <w:tc>
          <w:tcPr>
            <w:tcW w:w="567" w:type="dxa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4" w:type="dxa"/>
            <w:shd w:val="clear" w:color="auto" w:fill="auto"/>
          </w:tcPr>
          <w:p w:rsidR="006F6DC7" w:rsidRPr="009A62CD" w:rsidRDefault="006F6DC7" w:rsidP="006F6DC7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Творческая работа «Улицы моего города».</w:t>
            </w:r>
          </w:p>
        </w:tc>
      </w:tr>
      <w:tr w:rsidR="006F6DC7" w:rsidRPr="009A62CD" w:rsidTr="006F6DC7">
        <w:tc>
          <w:tcPr>
            <w:tcW w:w="567" w:type="dxa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4" w:type="dxa"/>
            <w:shd w:val="clear" w:color="auto" w:fill="auto"/>
          </w:tcPr>
          <w:p w:rsidR="006F6DC7" w:rsidRPr="009A62CD" w:rsidRDefault="006F6DC7" w:rsidP="006F6DC7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Дорога. Состояние дороги (асфальт, грунт).</w:t>
            </w:r>
          </w:p>
        </w:tc>
      </w:tr>
      <w:tr w:rsidR="006F6DC7" w:rsidRPr="009A62CD" w:rsidTr="006F6DC7">
        <w:tc>
          <w:tcPr>
            <w:tcW w:w="567" w:type="dxa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4" w:type="dxa"/>
            <w:shd w:val="clear" w:color="auto" w:fill="auto"/>
          </w:tcPr>
          <w:p w:rsidR="006F6DC7" w:rsidRPr="009A62CD" w:rsidRDefault="006F6DC7" w:rsidP="006F6DC7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Практическое определение времени, которое может быть затрачено на переход  дороги.</w:t>
            </w:r>
          </w:p>
        </w:tc>
      </w:tr>
      <w:tr w:rsidR="006F6DC7" w:rsidRPr="009A62CD" w:rsidTr="006F6DC7">
        <w:tc>
          <w:tcPr>
            <w:tcW w:w="567" w:type="dxa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4" w:type="dxa"/>
            <w:shd w:val="clear" w:color="auto" w:fill="auto"/>
          </w:tcPr>
          <w:p w:rsidR="006F6DC7" w:rsidRPr="009A62CD" w:rsidRDefault="006F6DC7" w:rsidP="006F6DC7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Опасность и безопасность на дорогах.</w:t>
            </w:r>
          </w:p>
        </w:tc>
      </w:tr>
      <w:tr w:rsidR="006F6DC7" w:rsidRPr="009A62CD" w:rsidTr="006F6DC7">
        <w:tc>
          <w:tcPr>
            <w:tcW w:w="567" w:type="dxa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4" w:type="dxa"/>
            <w:shd w:val="clear" w:color="auto" w:fill="auto"/>
          </w:tcPr>
          <w:p w:rsidR="006F6DC7" w:rsidRPr="009A62CD" w:rsidRDefault="006F6DC7" w:rsidP="006F6DC7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Причины возникновения опасностей. В каких случаях транспортные средства представляют опасность для пешехода?</w:t>
            </w:r>
          </w:p>
        </w:tc>
      </w:tr>
      <w:tr w:rsidR="006F6DC7" w:rsidRPr="009A62CD" w:rsidTr="006F6DC7">
        <w:tc>
          <w:tcPr>
            <w:tcW w:w="567" w:type="dxa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4" w:type="dxa"/>
            <w:shd w:val="clear" w:color="auto" w:fill="auto"/>
          </w:tcPr>
          <w:p w:rsidR="006F6DC7" w:rsidRPr="009A62CD" w:rsidRDefault="006F6DC7" w:rsidP="006F6DC7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Когда пешеходы представляют опасность для транспортных средств и водителей?</w:t>
            </w:r>
          </w:p>
        </w:tc>
      </w:tr>
      <w:tr w:rsidR="006F6DC7" w:rsidRPr="009A62CD" w:rsidTr="006F6DC7">
        <w:tc>
          <w:tcPr>
            <w:tcW w:w="567" w:type="dxa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4" w:type="dxa"/>
            <w:shd w:val="clear" w:color="auto" w:fill="auto"/>
          </w:tcPr>
          <w:p w:rsidR="006F6DC7" w:rsidRPr="009A62CD" w:rsidRDefault="006F6DC7" w:rsidP="006F6DC7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hAnsi="Times New Roman"/>
                <w:sz w:val="24"/>
                <w:szCs w:val="24"/>
                <w:lang w:eastAsia="ru-RU"/>
              </w:rPr>
              <w:t>Целевая прогулка «Правила юного пешехода»</w:t>
            </w:r>
          </w:p>
        </w:tc>
      </w:tr>
      <w:tr w:rsidR="006F6DC7" w:rsidRPr="009A62CD" w:rsidTr="006F6DC7">
        <w:tc>
          <w:tcPr>
            <w:tcW w:w="567" w:type="dxa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4" w:type="dxa"/>
            <w:shd w:val="clear" w:color="auto" w:fill="auto"/>
          </w:tcPr>
          <w:p w:rsidR="006F6DC7" w:rsidRPr="009A62CD" w:rsidRDefault="006F6DC7" w:rsidP="006F6DC7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Безопасные маршруты движения (установление, определение по рисункам и личным наблюдениям)</w:t>
            </w:r>
          </w:p>
        </w:tc>
      </w:tr>
      <w:tr w:rsidR="006F6DC7" w:rsidRPr="009A62CD" w:rsidTr="006F6DC7">
        <w:tc>
          <w:tcPr>
            <w:tcW w:w="567" w:type="dxa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4" w:type="dxa"/>
            <w:shd w:val="clear" w:color="auto" w:fill="auto"/>
          </w:tcPr>
          <w:p w:rsidR="006F6DC7" w:rsidRPr="009A62CD" w:rsidRDefault="006F6DC7" w:rsidP="006F6DC7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Разбор маршрутов следования учащихся по улицам с интенсивным движением. </w:t>
            </w:r>
          </w:p>
        </w:tc>
      </w:tr>
      <w:tr w:rsidR="006F6DC7" w:rsidRPr="009A62CD" w:rsidTr="006F6DC7">
        <w:tc>
          <w:tcPr>
            <w:tcW w:w="567" w:type="dxa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4" w:type="dxa"/>
            <w:shd w:val="clear" w:color="auto" w:fill="auto"/>
          </w:tcPr>
          <w:p w:rsidR="006F6DC7" w:rsidRPr="009A62CD" w:rsidRDefault="006F6DC7" w:rsidP="006F6DC7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 –викторина «Дорожная азбука».</w:t>
            </w:r>
          </w:p>
        </w:tc>
      </w:tr>
      <w:tr w:rsidR="006F6DC7" w:rsidRPr="009A62CD" w:rsidTr="006F6DC7">
        <w:tc>
          <w:tcPr>
            <w:tcW w:w="10632" w:type="dxa"/>
            <w:gridSpan w:val="5"/>
            <w:vAlign w:val="center"/>
          </w:tcPr>
          <w:p w:rsidR="006F6DC7" w:rsidRPr="009A62CD" w:rsidRDefault="006F6DC7" w:rsidP="006F6DC7">
            <w:pPr>
              <w:numPr>
                <w:ilvl w:val="0"/>
                <w:numId w:val="1"/>
              </w:numPr>
              <w:spacing w:after="0" w:line="240" w:lineRule="auto"/>
              <w:ind w:left="0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Ты – пешеход (6ч.)</w:t>
            </w:r>
          </w:p>
        </w:tc>
      </w:tr>
      <w:tr w:rsidR="006F6DC7" w:rsidRPr="009A62CD" w:rsidTr="006F6DC7">
        <w:tc>
          <w:tcPr>
            <w:tcW w:w="567" w:type="dxa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14" w:type="dxa"/>
            <w:shd w:val="clear" w:color="auto" w:fill="auto"/>
          </w:tcPr>
          <w:p w:rsidR="006F6DC7" w:rsidRPr="009A62CD" w:rsidRDefault="006F6DC7" w:rsidP="006F6DC7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Учимся различать и объяснять знаки дорожного движения.                                                                                                                                                                        </w:t>
            </w:r>
          </w:p>
        </w:tc>
      </w:tr>
      <w:tr w:rsidR="006F6DC7" w:rsidRPr="009A62CD" w:rsidTr="006F6DC7">
        <w:tc>
          <w:tcPr>
            <w:tcW w:w="567" w:type="dxa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14" w:type="dxa"/>
            <w:shd w:val="clear" w:color="auto" w:fill="auto"/>
          </w:tcPr>
          <w:p w:rsidR="006F6DC7" w:rsidRPr="009A62CD" w:rsidRDefault="006F6DC7" w:rsidP="006F6DC7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Знаки для водителей, которые необходимо знать пешеходам: «дорожные работы», «дети», «движение прямо, направо, налево…».</w:t>
            </w:r>
          </w:p>
        </w:tc>
      </w:tr>
      <w:tr w:rsidR="006F6DC7" w:rsidRPr="009A62CD" w:rsidTr="006F6DC7">
        <w:tc>
          <w:tcPr>
            <w:tcW w:w="567" w:type="dxa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14" w:type="dxa"/>
            <w:shd w:val="clear" w:color="auto" w:fill="auto"/>
          </w:tcPr>
          <w:p w:rsidR="006F6DC7" w:rsidRPr="009A62CD" w:rsidRDefault="006F6DC7" w:rsidP="006F6DC7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 и форма предупреждающих и запрещающих знаков.</w:t>
            </w:r>
          </w:p>
          <w:p w:rsidR="006F6DC7" w:rsidRPr="009A62CD" w:rsidRDefault="006F6DC7" w:rsidP="006F6DC7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Рисуем дорожные знаки.</w:t>
            </w:r>
          </w:p>
        </w:tc>
      </w:tr>
      <w:tr w:rsidR="006F6DC7" w:rsidRPr="009A62CD" w:rsidTr="006F6DC7">
        <w:tc>
          <w:tcPr>
            <w:tcW w:w="567" w:type="dxa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14" w:type="dxa"/>
            <w:shd w:val="clear" w:color="auto" w:fill="auto"/>
          </w:tcPr>
          <w:p w:rsidR="006F6DC7" w:rsidRPr="009A62CD" w:rsidRDefault="006F6DC7" w:rsidP="006F6DC7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hAnsi="Times New Roman"/>
                <w:sz w:val="24"/>
                <w:szCs w:val="24"/>
                <w:lang w:eastAsia="ru-RU"/>
              </w:rPr>
              <w:t>Викторина «Дорожные знаки в загадках и стихах».</w:t>
            </w:r>
          </w:p>
        </w:tc>
      </w:tr>
      <w:tr w:rsidR="006F6DC7" w:rsidRPr="009A62CD" w:rsidTr="006F6DC7">
        <w:tc>
          <w:tcPr>
            <w:tcW w:w="567" w:type="dxa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14" w:type="dxa"/>
            <w:shd w:val="clear" w:color="auto" w:fill="auto"/>
          </w:tcPr>
          <w:p w:rsidR="006F6DC7" w:rsidRPr="009A62CD" w:rsidRDefault="006F6DC7" w:rsidP="006F6DC7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Автобусные остановки, посадочные площадки в местах остановок трамвая. </w:t>
            </w:r>
          </w:p>
        </w:tc>
      </w:tr>
      <w:tr w:rsidR="006F6DC7" w:rsidRPr="009A62CD" w:rsidTr="006F6DC7">
        <w:tc>
          <w:tcPr>
            <w:tcW w:w="567" w:type="dxa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14" w:type="dxa"/>
            <w:shd w:val="clear" w:color="auto" w:fill="auto"/>
          </w:tcPr>
          <w:p w:rsidR="006F6DC7" w:rsidRPr="009A62CD" w:rsidRDefault="006F6DC7" w:rsidP="006F6DC7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поведения на остановке маршрутного транспортного средства.</w:t>
            </w:r>
          </w:p>
        </w:tc>
      </w:tr>
      <w:tr w:rsidR="006F6DC7" w:rsidRPr="009A62CD" w:rsidTr="006F6DC7">
        <w:tc>
          <w:tcPr>
            <w:tcW w:w="10632" w:type="dxa"/>
            <w:gridSpan w:val="5"/>
            <w:vAlign w:val="center"/>
          </w:tcPr>
          <w:p w:rsidR="006F6DC7" w:rsidRPr="009A62CD" w:rsidRDefault="006F6DC7" w:rsidP="006F6DC7">
            <w:pPr>
              <w:numPr>
                <w:ilvl w:val="0"/>
                <w:numId w:val="1"/>
              </w:numPr>
              <w:spacing w:after="0" w:line="240" w:lineRule="auto"/>
              <w:ind w:left="0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Ты – пассажир (4ч.)</w:t>
            </w:r>
          </w:p>
        </w:tc>
      </w:tr>
      <w:tr w:rsidR="006F6DC7" w:rsidRPr="009A62CD" w:rsidTr="006F6DC7">
        <w:tc>
          <w:tcPr>
            <w:tcW w:w="567" w:type="dxa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14" w:type="dxa"/>
            <w:shd w:val="clear" w:color="auto" w:fill="auto"/>
          </w:tcPr>
          <w:p w:rsidR="006F6DC7" w:rsidRPr="009A62CD" w:rsidRDefault="006F6DC7" w:rsidP="006F6DC7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Пассажиром быть не просто. В легковом автомобиле пристегиваться ремнями безопасности.</w:t>
            </w:r>
          </w:p>
        </w:tc>
      </w:tr>
      <w:tr w:rsidR="006F6DC7" w:rsidRPr="009A62CD" w:rsidTr="006F6DC7">
        <w:tc>
          <w:tcPr>
            <w:tcW w:w="567" w:type="dxa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14" w:type="dxa"/>
            <w:shd w:val="clear" w:color="auto" w:fill="auto"/>
          </w:tcPr>
          <w:p w:rsidR="006F6DC7" w:rsidRPr="009A62CD" w:rsidRDefault="006F6DC7" w:rsidP="006F6DC7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поведения в автомобиле.</w:t>
            </w:r>
          </w:p>
        </w:tc>
      </w:tr>
      <w:tr w:rsidR="006F6DC7" w:rsidRPr="009A62CD" w:rsidTr="006F6DC7">
        <w:tc>
          <w:tcPr>
            <w:tcW w:w="567" w:type="dxa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14" w:type="dxa"/>
            <w:shd w:val="clear" w:color="auto" w:fill="auto"/>
          </w:tcPr>
          <w:p w:rsidR="006F6DC7" w:rsidRPr="009A62CD" w:rsidRDefault="006F6DC7" w:rsidP="006F6DC7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Викторина «Какой ты пассажир?»</w:t>
            </w:r>
          </w:p>
        </w:tc>
      </w:tr>
      <w:tr w:rsidR="006F6DC7" w:rsidRPr="009A62CD" w:rsidTr="006F6DC7">
        <w:tc>
          <w:tcPr>
            <w:tcW w:w="567" w:type="dxa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14" w:type="dxa"/>
            <w:shd w:val="clear" w:color="auto" w:fill="auto"/>
          </w:tcPr>
          <w:p w:rsidR="006F6DC7" w:rsidRPr="009A62CD" w:rsidRDefault="006F6DC7" w:rsidP="006F6DC7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Проектная работа «Безопасность на дорогах».</w:t>
            </w:r>
          </w:p>
        </w:tc>
      </w:tr>
      <w:tr w:rsidR="006F6DC7" w:rsidRPr="009A62CD" w:rsidTr="006F6DC7">
        <w:tc>
          <w:tcPr>
            <w:tcW w:w="567" w:type="dxa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6F6DC7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6F6DC7" w:rsidRPr="009A62CD" w:rsidRDefault="006F6DC7" w:rsidP="006F6DC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14" w:type="dxa"/>
            <w:shd w:val="clear" w:color="auto" w:fill="auto"/>
          </w:tcPr>
          <w:p w:rsidR="006F6DC7" w:rsidRPr="009A62CD" w:rsidRDefault="006F6DC7" w:rsidP="006F6DC7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Познавательная игра «Светофор».</w:t>
            </w:r>
          </w:p>
        </w:tc>
      </w:tr>
    </w:tbl>
    <w:p w:rsidR="00682BC0" w:rsidRDefault="00682BC0" w:rsidP="009A62CD">
      <w:pPr>
        <w:spacing w:after="0"/>
      </w:pPr>
    </w:p>
    <w:sectPr w:rsidR="00682BC0" w:rsidSect="009A62CD">
      <w:pgSz w:w="11906" w:h="16838"/>
      <w:pgMar w:top="39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A401F"/>
    <w:multiLevelType w:val="hybridMultilevel"/>
    <w:tmpl w:val="B04E305E"/>
    <w:lvl w:ilvl="0" w:tplc="FDFEB1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1CF"/>
    <w:rsid w:val="00260C66"/>
    <w:rsid w:val="00301FAE"/>
    <w:rsid w:val="00551F7E"/>
    <w:rsid w:val="005A6294"/>
    <w:rsid w:val="00682BC0"/>
    <w:rsid w:val="006F6DC7"/>
    <w:rsid w:val="007B6176"/>
    <w:rsid w:val="008761CF"/>
    <w:rsid w:val="008C10DB"/>
    <w:rsid w:val="0091165F"/>
    <w:rsid w:val="00982BC5"/>
    <w:rsid w:val="009A62CD"/>
    <w:rsid w:val="00A153C3"/>
    <w:rsid w:val="00D50AE3"/>
    <w:rsid w:val="00F9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61308"/>
  <w15:docId w15:val="{99106B10-2468-4988-9E9D-97919B8C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2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0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0C6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 Admin</dc:creator>
  <cp:keywords/>
  <dc:description/>
  <cp:lastModifiedBy>Юлия Бездушная</cp:lastModifiedBy>
  <cp:revision>14</cp:revision>
  <cp:lastPrinted>2020-09-15T06:14:00Z</cp:lastPrinted>
  <dcterms:created xsi:type="dcterms:W3CDTF">2017-09-21T14:43:00Z</dcterms:created>
  <dcterms:modified xsi:type="dcterms:W3CDTF">2020-09-17T17:08:00Z</dcterms:modified>
</cp:coreProperties>
</file>