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61" w:rsidRPr="00A1620D" w:rsidRDefault="00520ED7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3809</wp:posOffset>
            </wp:positionV>
            <wp:extent cx="6210300" cy="9210675"/>
            <wp:effectExtent l="0" t="0" r="0" b="0"/>
            <wp:wrapNone/>
            <wp:docPr id="1" name="Рисунок 1" descr="C:\Users\user\Desktop\Отсканированные документы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сканированные документы (2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2661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72661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C57C22" w:rsidRPr="00A1620D" w:rsidRDefault="00C57C22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МБОУ №16» )</w:t>
      </w: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 w:rsidR="00B33716"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</w:t>
      </w:r>
      <w:r w:rsidR="001A5223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A1620D">
        <w:rPr>
          <w:rFonts w:ascii="Times New Roman" w:hAnsi="Times New Roman"/>
          <w:b/>
          <w:sz w:val="24"/>
          <w:szCs w:val="24"/>
        </w:rPr>
        <w:t>С</w:t>
      </w:r>
      <w:r w:rsidR="00B33716"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1A5223">
        <w:rPr>
          <w:rFonts w:ascii="Times New Roman" w:hAnsi="Times New Roman"/>
          <w:b/>
          <w:sz w:val="24"/>
          <w:szCs w:val="24"/>
        </w:rPr>
        <w:t xml:space="preserve">  </w:t>
      </w:r>
      <w:r w:rsidR="00E52092">
        <w:rPr>
          <w:rFonts w:ascii="Times New Roman" w:hAnsi="Times New Roman"/>
          <w:b/>
          <w:sz w:val="24"/>
          <w:szCs w:val="24"/>
        </w:rPr>
        <w:t>УТВЕРЖДЕНО</w:t>
      </w:r>
    </w:p>
    <w:p w:rsidR="00972661" w:rsidRPr="00A1620D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 w:rsidR="00B33716"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>МО                             зам.директора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</w:t>
      </w:r>
      <w:r w:rsidR="00C57C22">
        <w:rPr>
          <w:rFonts w:ascii="Times New Roman" w:hAnsi="Times New Roman"/>
          <w:sz w:val="24"/>
          <w:szCs w:val="24"/>
        </w:rPr>
        <w:t xml:space="preserve"> </w:t>
      </w:r>
      <w:r w:rsidR="001A5223">
        <w:rPr>
          <w:rFonts w:ascii="Times New Roman" w:hAnsi="Times New Roman"/>
          <w:sz w:val="24"/>
          <w:szCs w:val="24"/>
        </w:rPr>
        <w:t xml:space="preserve"> </w:t>
      </w:r>
      <w:r w:rsidRPr="00A1620D">
        <w:rPr>
          <w:rFonts w:ascii="Times New Roman" w:hAnsi="Times New Roman"/>
          <w:sz w:val="24"/>
          <w:szCs w:val="24"/>
        </w:rPr>
        <w:t>Директор школы</w:t>
      </w:r>
    </w:p>
    <w:p w:rsidR="00802976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</w:t>
      </w:r>
      <w:r w:rsidR="00802976">
        <w:rPr>
          <w:rFonts w:ascii="Times New Roman" w:hAnsi="Times New Roman"/>
          <w:sz w:val="24"/>
          <w:szCs w:val="24"/>
          <w:lang w:val="uk-UA"/>
        </w:rPr>
        <w:t>0</w:t>
      </w:r>
      <w:r w:rsidR="00C57C22">
        <w:rPr>
          <w:rFonts w:ascii="Times New Roman" w:hAnsi="Times New Roman"/>
          <w:sz w:val="24"/>
          <w:szCs w:val="24"/>
          <w:lang w:val="uk-UA"/>
        </w:rPr>
        <w:t>.08.2019</w:t>
      </w:r>
      <w:r>
        <w:rPr>
          <w:rFonts w:ascii="Times New Roman" w:hAnsi="Times New Roman"/>
          <w:sz w:val="24"/>
          <w:szCs w:val="24"/>
          <w:lang w:val="uk-UA"/>
        </w:rPr>
        <w:t xml:space="preserve">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C57C22">
        <w:rPr>
          <w:rFonts w:ascii="Times New Roman" w:hAnsi="Times New Roman"/>
          <w:sz w:val="24"/>
          <w:szCs w:val="24"/>
        </w:rPr>
        <w:t xml:space="preserve">                           _______</w:t>
      </w:r>
      <w:r w:rsidRPr="00A1620D">
        <w:rPr>
          <w:rFonts w:ascii="Times New Roman" w:hAnsi="Times New Roman"/>
          <w:sz w:val="24"/>
          <w:szCs w:val="24"/>
        </w:rPr>
        <w:t xml:space="preserve">Т.В.Полищук           </w:t>
      </w:r>
      <w:r w:rsidR="00C57C22">
        <w:rPr>
          <w:rFonts w:ascii="Times New Roman" w:hAnsi="Times New Roman"/>
          <w:sz w:val="24"/>
          <w:szCs w:val="24"/>
        </w:rPr>
        <w:t xml:space="preserve">      </w:t>
      </w:r>
      <w:r w:rsidR="001A5223">
        <w:rPr>
          <w:rFonts w:ascii="Times New Roman" w:hAnsi="Times New Roman"/>
          <w:sz w:val="24"/>
          <w:szCs w:val="24"/>
        </w:rPr>
        <w:t xml:space="preserve"> </w:t>
      </w:r>
      <w:r w:rsidR="00C57C22">
        <w:rPr>
          <w:rFonts w:ascii="Times New Roman" w:hAnsi="Times New Roman"/>
          <w:sz w:val="24"/>
          <w:szCs w:val="24"/>
        </w:rPr>
        <w:t xml:space="preserve"> _____</w:t>
      </w:r>
      <w:r w:rsidRPr="00A1620D">
        <w:rPr>
          <w:rFonts w:ascii="Times New Roman" w:hAnsi="Times New Roman"/>
          <w:sz w:val="24"/>
          <w:szCs w:val="24"/>
        </w:rPr>
        <w:t>О.А. Донцова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протокол №1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F85F19">
        <w:rPr>
          <w:rFonts w:ascii="Times New Roman" w:hAnsi="Times New Roman"/>
          <w:sz w:val="24"/>
          <w:szCs w:val="24"/>
        </w:rPr>
        <w:t xml:space="preserve">     </w:t>
      </w:r>
      <w:r w:rsidR="00C57C22">
        <w:rPr>
          <w:rFonts w:ascii="Times New Roman" w:hAnsi="Times New Roman"/>
          <w:sz w:val="24"/>
          <w:szCs w:val="24"/>
        </w:rPr>
        <w:t xml:space="preserve"> 23.08.2019</w:t>
      </w:r>
      <w:r w:rsidR="00357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Pr="00A1620D">
        <w:rPr>
          <w:rFonts w:ascii="Times New Roman" w:hAnsi="Times New Roman"/>
          <w:sz w:val="24"/>
          <w:szCs w:val="24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="001A5223">
        <w:rPr>
          <w:rFonts w:ascii="Times New Roman" w:hAnsi="Times New Roman"/>
          <w:sz w:val="24"/>
          <w:szCs w:val="24"/>
        </w:rPr>
        <w:t xml:space="preserve">   </w:t>
      </w:r>
      <w:r w:rsidRPr="00A1620D">
        <w:rPr>
          <w:rFonts w:ascii="Times New Roman" w:hAnsi="Times New Roman"/>
          <w:sz w:val="24"/>
          <w:szCs w:val="24"/>
        </w:rPr>
        <w:t xml:space="preserve">Приказ № </w:t>
      </w:r>
      <w:r w:rsidR="00C57C22">
        <w:rPr>
          <w:rFonts w:ascii="Times New Roman" w:hAnsi="Times New Roman"/>
          <w:sz w:val="24"/>
          <w:szCs w:val="24"/>
        </w:rPr>
        <w:t>513</w:t>
      </w:r>
      <w:r w:rsidR="00802976">
        <w:rPr>
          <w:rFonts w:ascii="Times New Roman" w:hAnsi="Times New Roman"/>
          <w:sz w:val="24"/>
          <w:szCs w:val="24"/>
        </w:rPr>
        <w:t>/01-16</w:t>
      </w:r>
    </w:p>
    <w:p w:rsidR="00972661" w:rsidRPr="00A1620D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Руководитель  </w:t>
      </w:r>
      <w:r w:rsidR="00B33716"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</w:t>
      </w:r>
      <w:r w:rsidR="00C57C22">
        <w:rPr>
          <w:rFonts w:ascii="Times New Roman" w:hAnsi="Times New Roman"/>
          <w:sz w:val="24"/>
          <w:szCs w:val="24"/>
          <w:lang w:val="uk-UA"/>
        </w:rPr>
        <w:tab/>
      </w:r>
      <w:r w:rsidR="00C57C22">
        <w:rPr>
          <w:rFonts w:ascii="Times New Roman" w:hAnsi="Times New Roman"/>
          <w:sz w:val="24"/>
          <w:szCs w:val="24"/>
          <w:lang w:val="uk-UA"/>
        </w:rPr>
        <w:tab/>
      </w:r>
      <w:r w:rsidR="00C57C22">
        <w:rPr>
          <w:rFonts w:ascii="Times New Roman" w:hAnsi="Times New Roman"/>
          <w:sz w:val="24"/>
          <w:szCs w:val="24"/>
          <w:lang w:val="uk-UA"/>
        </w:rPr>
        <w:tab/>
      </w:r>
      <w:r w:rsidR="00C57C22">
        <w:rPr>
          <w:rFonts w:ascii="Times New Roman" w:hAnsi="Times New Roman"/>
          <w:sz w:val="24"/>
          <w:szCs w:val="24"/>
          <w:lang w:val="uk-UA"/>
        </w:rPr>
        <w:tab/>
      </w:r>
      <w:r w:rsidR="00C57C22">
        <w:rPr>
          <w:rFonts w:ascii="Times New Roman" w:hAnsi="Times New Roman"/>
          <w:sz w:val="24"/>
          <w:szCs w:val="24"/>
          <w:lang w:val="uk-UA"/>
        </w:rPr>
        <w:tab/>
      </w:r>
      <w:r w:rsidR="00C57C22">
        <w:rPr>
          <w:rFonts w:ascii="Times New Roman" w:hAnsi="Times New Roman"/>
          <w:sz w:val="24"/>
          <w:szCs w:val="24"/>
          <w:lang w:val="uk-UA"/>
        </w:rPr>
        <w:tab/>
      </w:r>
      <w:r w:rsidR="00C57C22">
        <w:rPr>
          <w:rFonts w:ascii="Times New Roman" w:hAnsi="Times New Roman"/>
          <w:sz w:val="24"/>
          <w:szCs w:val="24"/>
          <w:lang w:val="uk-UA"/>
        </w:rPr>
        <w:tab/>
        <w:t>от 30.08.2019</w:t>
      </w:r>
      <w:r w:rsidR="00802976">
        <w:rPr>
          <w:rFonts w:ascii="Times New Roman" w:hAnsi="Times New Roman"/>
          <w:sz w:val="24"/>
          <w:szCs w:val="24"/>
          <w:lang w:val="uk-UA"/>
        </w:rPr>
        <w:t xml:space="preserve">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C57C22">
        <w:rPr>
          <w:rFonts w:ascii="Times New Roman" w:hAnsi="Times New Roman"/>
          <w:sz w:val="24"/>
          <w:szCs w:val="24"/>
        </w:rPr>
        <w:t>_____</w:t>
      </w:r>
      <w:r w:rsidR="00802976" w:rsidRPr="00A1620D">
        <w:rPr>
          <w:rFonts w:ascii="Times New Roman" w:hAnsi="Times New Roman"/>
          <w:sz w:val="24"/>
          <w:szCs w:val="24"/>
        </w:rPr>
        <w:t>Е.Б.Борзыкина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2661" w:rsidRPr="00A1620D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1A522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344CDD" w:rsidRDefault="00344CDD" w:rsidP="001A522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972661" w:rsidRPr="00A1620D" w:rsidRDefault="00972661" w:rsidP="001A5223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10–</w:t>
      </w:r>
      <w:r w:rsidR="00DB6690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  <w:r w:rsidR="00344CD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, 10-Б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</w:t>
      </w:r>
      <w:r w:rsidR="00344CD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ов</w:t>
      </w:r>
    </w:p>
    <w:p w:rsidR="00972661" w:rsidRPr="00A1620D" w:rsidRDefault="00972661" w:rsidP="001A522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CF4BE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72661" w:rsidRPr="00A1620D" w:rsidRDefault="00972661" w:rsidP="001A522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DB6690" w:rsidRDefault="00CF4BEC" w:rsidP="00462BD5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Тоширова Юлия Николаевна</w: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972661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</w:t>
      </w:r>
      <w:r w:rsidR="00DB669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ель русского языка и литературы </w:t>
      </w:r>
      <w:r w:rsidR="00641782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специалист</w:t>
      </w:r>
    </w:p>
    <w:p w:rsidR="00972661" w:rsidRDefault="00CF4BEC" w:rsidP="00972661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первой </w:t>
      </w:r>
      <w:r w:rsidR="00972661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72661" w:rsidRDefault="00972661" w:rsidP="00972661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972661" w:rsidRPr="00141F3A" w:rsidRDefault="00972661" w:rsidP="00972661">
      <w:pPr>
        <w:spacing w:after="0" w:line="240" w:lineRule="auto"/>
        <w:ind w:left="5664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972661" w:rsidRPr="00A1620D" w:rsidRDefault="00972661" w:rsidP="00972661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12388" w:rsidRDefault="00812388" w:rsidP="008123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12388" w:rsidRDefault="00812388" w:rsidP="008123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12388" w:rsidRDefault="00520ED7" w:rsidP="008123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3" o:spid="_x0000_s1026" style="position:absolute;left:0;text-align:left;margin-left:455.7pt;margin-top:47.25pt;width:28.5pt;height:29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<v:path arrowok="t"/>
          </v:rect>
        </w:pic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="0081238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 w:rsidR="00FD2105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812388" w:rsidRPr="00F73179" w:rsidRDefault="00812388" w:rsidP="00812388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388" w:rsidRPr="00812388" w:rsidRDefault="00812388" w:rsidP="00812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школы. Изд.5-е. Авторы-составители: Меркин Г.С., Зинин С.А., Чалмаев В.А. М.:«Русское слово», 2009.</w:t>
      </w:r>
    </w:p>
    <w:p w:rsidR="00812388" w:rsidRDefault="00812388" w:rsidP="008123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>Учебник для 10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>: «Литература» под редакцией С.А.Зинин, В.И.Сахаров. Издательство «Русское слово», 2014, рекомендован Министерством образования и науки Российской Федерации.</w:t>
      </w:r>
    </w:p>
    <w:p w:rsidR="00812388" w:rsidRDefault="00812388" w:rsidP="00812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388" w:rsidRDefault="00812388" w:rsidP="00812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812388" w:rsidRPr="00E47783" w:rsidRDefault="00812388" w:rsidP="0081238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E31">
        <w:rPr>
          <w:rFonts w:ascii="Times New Roman" w:hAnsi="Times New Roman" w:cs="Times New Roman"/>
          <w:sz w:val="24"/>
          <w:szCs w:val="24"/>
        </w:rPr>
        <w:t xml:space="preserve">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понимать: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 века;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812388" w:rsidRPr="00E47783" w:rsidRDefault="00812388" w:rsidP="0081238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Уметь: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72661" w:rsidRDefault="00972661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bookmarkStart w:id="1" w:name="bookmark3"/>
      <w:r w:rsidRPr="00B7369D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1.  Введение (2 часа).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Русская литература XIX века в контексте мировой культуры</w:t>
      </w:r>
      <w:r w:rsidRPr="00B7369D">
        <w:rPr>
          <w:rFonts w:ascii="Times New Roman" w:hAnsi="Times New Roman" w:cs="Times New Roman"/>
          <w:sz w:val="24"/>
          <w:szCs w:val="24"/>
        </w:rPr>
        <w:t>. Основные темы и проблемы русской литературы XIX века (свобода, духовно-нравственные искания человека, обращение к народу в поисках нравственного идеала). Россия в первой половине XIX века. «Дней Александровских  прекрасное начало». Отечественная война 1812 го года. Движение декабристов. Воцарение Николая I. Расцвет и упадок монархии. Оживление вольнолюбивых настроении. Литература первой половины XIX века. Отголоски классицизма. Сентиментализм. Возникновение романтизма. Жуковский. Батюшков. Рылеев. Баратынский. Тют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чев. Романтизм Пушкина, Лермонтова и Гоголя. Зарожде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реализма (Крылов, Грибоедов, Пушкин, Лермонтов, Гоголь, «натуральная школа») и профессиональной рус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критической мысли.</w:t>
      </w:r>
    </w:p>
    <w:bookmarkEnd w:id="1"/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4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Литература первой половины XIX века (26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Сергеевич Пушкин.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Лирика Пушкина, ее гуманизм. Красота, Добро, Истина — три принципа пушкинского творчества. Нацио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нально-историческое и общечеловеческое содержание лирики.</w:t>
      </w:r>
      <w:r w:rsidR="00EB0B21">
        <w:rPr>
          <w:rFonts w:ascii="Times New Roman" w:hAnsi="Times New Roman" w:cs="Times New Roman"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Стихотворения: «Поэту», «Брожу ли я вдоль улиц шумных...», «Отцы пустынники и жены непороч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Пиндемонти», «Разговор Книгопродавца с Поэтом», «Вольность», «Демон», «Осень» и др. Слияние гражданских, философам г   н личных мотивов. Преодоление трагического представления о мире и месте человека в нем через приобщение к ходу истории. Вера в неостановимый поток жизни  и преемственность поколений. Романтическая лирики и романтические поэмы. Историзм и народность-  - основа реализма Пушкина. Развитие реализма в лирике и поэмах. «Медный всадник».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Юрьевич Лермонтов.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стихотворения и поэмы. Основные настроения: чувство трагического одиночества, мятежный порыв в иной мир или к иной, светлом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мире. Стихотворения: «Валерик», «Кик часто, пестрою толпою окружен...», «Сон», «Выхожу один я на дорогу...», «Нет, я не Байрон, я другой...». «Молитва» («Я, Матерь Божия, ныне с молитвою...»), «Завещание».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Своеобразие художественного мира Лермонтова. Те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 Родины, поэта и поэзии, любви, мотив одиночества. Романтизм и реализм в творчестве поэта.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Васильевич Гоголь.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Романтические произведения. «Вечера на хуторе близ Диканьки». Рассказчик и рассказчики. Народная фантастика. «Миргород». Два начала в композиции сборника: сатирическое («Повесть о том, как поссо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рились Иван Иванович с Иваном Никифоровичем») и эпико-героическое («Тарас Бульба»). Противоречивое слияние положительных и отрицательных начал в других повестях («Старосветские помещики» — идиллия и сатира, «Вий» — демоническое и ангельское). «Петербургские повести». «Невский проспект».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четание трагедийности и комизма, лирики и сатиры, ре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альности и фантастики. Петербург как мифический 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раз бездушного и обманного города.</w:t>
      </w:r>
      <w:r w:rsidRPr="00B7369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7369D" w:rsidRPr="0040432C" w:rsidRDefault="00B7369D" w:rsidP="0040432C">
      <w:pPr>
        <w:pStyle w:val="a4"/>
        <w:numPr>
          <w:ilvl w:val="0"/>
          <w:numId w:val="3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0432C">
        <w:rPr>
          <w:rFonts w:ascii="Times New Roman" w:cs="Times New Roman"/>
          <w:b/>
          <w:bCs/>
        </w:rPr>
        <w:t>Литература второй половины XIX века (69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русской литературы второй половины XIX века. Россия второй половины XIX века. Общественно-полити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литературы. Журналистика и литературная критика. Аналитический характер русской прозы, ее социальная острота и философская глубина. Идея нравственного 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мосовершенствования. Универсальность художественных образов. Традиции и новаторство в русской поэзии. Фор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мирование национального театра.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Россия во второй половине XIX века. Падение крепо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нительные, либеральные, славянофильские, почвенни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и революционные настроения. Расцвет русского романа (Тургенев, Гончаров, Л. Толстой, Достоевский), драматургии (Островский, Сухово-Кобылин). Русская поэзия. Судьбы романтизма и реализма в поэзии. Две основные тенденции в лирике: Некрасов, Фет, Тютчев, Майков, Полонский. Критика социаль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но-историческая (Чернышевский, Добролюбов, Писа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тературы. Чехов как последний великий реалист. Насле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дие старой драмы, ее гибель и рождение новой драматургии в творчестве Чехова.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Александрович Гончаров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 xml:space="preserve">Жизнь и творчество. (Обзор.) Роман «Обломов». Социальная и нравственная проблематика. Хорошее и дурное в характере Обломова. Смысл его жизни и смерти. «Обломовщина» как общественное явление. Герои романа и их отношение к Обломову. Авторская позиция и способы ее выражения в романе. Роман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«Обломов» в зеркале критики («Что та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кое обломовщина?» Н. А. Добролюбова, «Обломов» Д. И. Писарева).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Николаевич Островский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Периодизация творчества. Наследник Фонвизина, Грибоедова, Гоголя. Создатель русского сценического репертуара. Драма «Гроза». Ее народные истоки. Духовное самосознание Катерины. Нравственно ценное и косное в патриархальном быту. Россия на переломе, чреватом трагедией, ломкой судеб, гибелью людей. Своеобразие конфликта и основные стадии развития действия. Прием антитезы в пьесе. Изображение «жес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токих нравов» «темного царства». Образ города Калинова. Трагедийный фон пьесы. Катерина в системе образов. Внутренний конфликт Катерины. Народно-поэтическое и религиозное в образе Катерины. Нравственная проблематика пьесы: тема греха, возмездия и  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Сергеевич Тургенев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 (Обзор.) «Отцы и дети». Духовный конфликт (различное отношение к духовным ценностям: к любви, природе, искусству) между поколениями, отраженный в заглавии и легший в основу романа. Базаров в ситуации русскою человека на рандеву. Его сторонники и противники. Трагическое одиночество героя. Споры вокруг романа и авторская позиция Тургенева. Тургенев как пропагандист русской литературы на Западе. Критика о Тургеневе («Базаров» Д. И. Писарева)..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Иванович Тютчев</w:t>
      </w:r>
      <w:r w:rsidRPr="00B7369D">
        <w:rPr>
          <w:rFonts w:ascii="Times New Roman" w:hAnsi="Times New Roman" w:cs="Times New Roman"/>
          <w:sz w:val="24"/>
          <w:szCs w:val="24"/>
        </w:rPr>
        <w:t>. Жизнь и творчество. 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бовь как стихийная сила и «поединок роковой». Основ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ной жанр — лирический фрагмент («осколок» классици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рических или эпических жанровых форм). Мифологизмы, архаизмы как признаки монументального стиля грандиозных творений. Стихотворения: ««Silentium!», «Не то, что мните вы, природа...», «Еще земли печален вид...», «Как хоро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шо ты, о море ночное...», «Я встретил вас, и все бы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лое...», «Эти бедные селенья...», «Нам не дано преду гадать...», «Природа — сфинкс...», «Умом Россию по понять...», «О, как убийственно мы любим...».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Афанасий Афанасьевич Фет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Двойственность личности и судьбы Фета-поэта и Фе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та — практичного помещика. Жизнеутверждающее нача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Романти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«поэтизмы» и метафорический язык. Гармония и музыкальность поэтической речи и способы их достиже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ния. Тема смерти и мотив трагизма человеческого бытия в поздней лирике Фета. Стихотворения: «Даль», «Шепот, робкое дыханье...», «Еще майская ночь», «Еще весны душистой нега...», «Летний вечер тих и ясен...», «Я пришел к тебе с при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ветом...», «Заря прощается с землею...», «Это утро, радость эта...», «Певице», «Сияла ночь. Луной был 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лон сад...», «Как беден наш язык!..», «Одним толчком согнать ладью живую...», «На качелях».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Алексей Константинович Толстой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 Жизнь и твор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чество. 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 Стихотворения: «Слеза дрожит в твоем ревнивом взоре...», «Против течения», «Государь ты наш ба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тюшка...».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Николай Алексеевич Некрасов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во. (Обзор.) Некрасов-журналист. Противоположность литературно-художественных взглядов Некрасова и Фета. Разрыв с романтиками и переход на позиции реа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лизма. Прозаизация лирики, усиление роли сюжетного начала. Социальная трагедия народа в городе и 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ревне. Настоящее и будущее народа как предмет лирических переживаний страдающего поэта. Интонация плача, рыданий, стона как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способ исповедального выражения лирических переживаний. Сатира Некрасова. Героическое и жертвенное в образе разночинца-народолюбца. Психологизм и бытовая конкретизация любовной лирики. Поэмы Некрасова, их содержание, поэтический язык. Замысел поэмы «Кому на Руси жить хорошо». Дореформенная и пореформенная Россия в поэме, широта тематики и стилистическое многообразие.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 Стихотворения: «Рыцарь на час», «В дороге», «Надрывается сердце от муки...», «Душно! Без счастья и воли...», «Поэт и гражданин», «Элегия», «Умру я ско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ро...», «Музе», «Мы с тобой бестолковые люди..-, «О Муза! Я у двери гроба...», «Я не люблю иронии твоей...», «Блажен незлобивый поэт...», «Внимая ужа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сам войны...», «Тройка», «Еду ли ночью по улице тем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ной...».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Евграфович Салтыков-Щедрин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Сказки (по выбору). Сатирическое негодование против произвола властей и желчная насмешка над покорностью народа. «История одного города» — ключевое художест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венное произведение писателя. Сатирико-гротесковая хроника, изображающая смену градоначальников, как намек на смену  царей в русской истории. Терпение 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рода как национальная отрицательная черта. 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Лев Николаевич Толстой.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зор.) Начало творческого пути. Духовные искания, их от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 «Война и мир» — вершина творчества Л. Н. Толстого. Творческая история романа. Своеобразие жанра и стиля. Образ автора как объединяющее идейно-стиле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вое начало «Войны и мира», вмещающее в себя аристо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кратические устремления русской патриархальной 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мократии.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жении писателя. Просвещенные герои и их судьбы в водовороте исторических событий. Духовные иска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 Андрея Болконского и Пьера Безухова. Рациона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Болконской, Сони, Элен. Философские, нравственные и эс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ний монолог как способ выражения «диалектики ду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ши». Своеобразие религиозно-этических и эстетических взглядов Толстого. Всемирное значение Толстого — художника и мыслителя. Его влияние на русскую и мировую литературу.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Михайлович Достоевский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чество. (Обзор.) Достоевский, Гоголь и «натуральная школа». «Преступление и наказание» — первый идеологический роман. Творческая история. Уголовно-авантюр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ная основа и ее преобразование в сюжете произведения.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представлений. «Маленькие люди» в романе, проблема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циальной несправедливости и гуманизм писателя.  Духовные искания интеллектуального героя и способы их выявления. Исповедальное начало как способ самора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скрытия души. Полифонизм романа и диалоги героев. Достоевский и его значение для русской и мировой культуры. Углубление понятия о рома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не (роман нравственно-психологический, роман идеоло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гический). Психологизм и способы его выражения в ро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манах Толстого и Достоевского.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Семенович Лесков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Бытовые повести и жанр «русской новеллы». Антини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гилистические романы. Правдоискатели и народные праведники. Повесть «Очарованный странник» и ее герой Иван Флягин. Фольклорное начало в повести. Талант и творческий дух человека из народа. «Тупейный художник». Самобытные характеры и необычные судьбы, исключительность обстоятельств, любовь к жизни и людям,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нравственная стойкость — основные мотивы повествования  Лескова о русском человеке. (Изучается одно произведение по выбору.)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Антон Павлович Чехов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 Конфликт между сложной и пестрой жизнью и узкими представлениями о ней как основа комизма ранних рассказов. 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Рассказы по выбору: «Человек в футляре», «Ионыч», «Дом с мезонином», «Студент», «Дама с собачкой», «Случай из практики», «Черный монах» и др.«Вишневый сад». Образ вишневого сада, старые и новые хозяева как прошлое, настоящее и будущее России. Лирическое и трагическое начала в пьесе, роль фарсовых эпизодов и комических персонажей. Психологизация ремарки. Символическая образность, «бессобытийность», «подводное течение». Значение художественного наследия Чехова для русской и мировой литературы.</w:t>
      </w:r>
    </w:p>
    <w:p w:rsidR="00B7369D" w:rsidRPr="00B7369D" w:rsidRDefault="00B7369D" w:rsidP="00B7369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Из зарубежной литературы (5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зарубежной литературы второй половины XIX века. 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Ги де Мопассан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«Ожерелье». Новелла об обыкновенных и честных людях, обделенных земными благами. Психологическая острота сюжета Мечты героев о счастье, сочетание в них значительного и мелкого. Мастерство композиции. Неожиданность развязки. Особенности жанра новеллы.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Генрик Ибсен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«Кукольный дом». Проблема социального неравен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ства и права женщины. Жизнь-игра и героиня-кукла.Мораль естественная и мораль ложная. Неразрешимость конфликта. «Кукольный дом» как «драма идеи и психологическая драма.</w:t>
      </w:r>
    </w:p>
    <w:p w:rsidR="00E47783" w:rsidRPr="00B7369D" w:rsidRDefault="00B7369D" w:rsidP="00812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Артюр Рембо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«Пьяный корабль». Пафос  разрыва со всем устоявшимся, закосневшим. Апология стихийности, раскрепощенности, свободы и своеволия художника. Склонность  к деформации образа, к смешению пропорций, стиранию грани между реальным и воображаемым. Символизм стихотворения. Своеобразие поэтического языка.</w:t>
      </w:r>
    </w:p>
    <w:p w:rsidR="00B7369D" w:rsidRPr="00B7369D" w:rsidRDefault="00B7369D" w:rsidP="00B736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33" w:rsidRDefault="00A90933" w:rsidP="00A90933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Произведения для заучивания наизусть в 10 классе</w:t>
      </w:r>
    </w:p>
    <w:p w:rsidR="00A90933" w:rsidRDefault="00A90933" w:rsidP="00A90933">
      <w:pPr>
        <w:pStyle w:val="a3"/>
        <w:numPr>
          <w:ilvl w:val="0"/>
          <w:numId w:val="40"/>
        </w:numPr>
        <w:spacing w:before="0" w:beforeAutospacing="0" w:after="0" w:afterAutospacing="0"/>
      </w:pPr>
      <w:r>
        <w:rPr>
          <w:b/>
          <w:bCs/>
        </w:rPr>
        <w:t>А.С. Пушкин (</w:t>
      </w:r>
      <w:r w:rsidR="007D608D" w:rsidRPr="007D608D">
        <w:rPr>
          <w:bCs/>
        </w:rPr>
        <w:t>2</w:t>
      </w:r>
      <w:r w:rsidR="007D608D">
        <w:rPr>
          <w:b/>
          <w:bCs/>
        </w:rPr>
        <w:t>-</w:t>
      </w:r>
      <w:r>
        <w:t>3</w:t>
      </w:r>
      <w:r w:rsidR="007D608D">
        <w:t xml:space="preserve"> </w:t>
      </w:r>
      <w:r>
        <w:t xml:space="preserve"> стихотворения по выбору учащихся).</w:t>
      </w:r>
    </w:p>
    <w:p w:rsidR="00A90933" w:rsidRDefault="00A90933" w:rsidP="00A90933">
      <w:pPr>
        <w:pStyle w:val="a3"/>
        <w:numPr>
          <w:ilvl w:val="0"/>
          <w:numId w:val="41"/>
        </w:numPr>
        <w:spacing w:before="0" w:beforeAutospacing="0" w:after="0" w:afterAutospacing="0"/>
      </w:pPr>
      <w:r>
        <w:rPr>
          <w:b/>
          <w:bCs/>
        </w:rPr>
        <w:t>М.Ю. Лермонтов (</w:t>
      </w:r>
      <w:r>
        <w:t>2 – 3 стихотворения по выбору учащихся).</w:t>
      </w:r>
    </w:p>
    <w:p w:rsidR="00A90933" w:rsidRDefault="00A90933" w:rsidP="00A90933">
      <w:pPr>
        <w:pStyle w:val="a3"/>
        <w:numPr>
          <w:ilvl w:val="0"/>
          <w:numId w:val="42"/>
        </w:numPr>
        <w:spacing w:before="0" w:beforeAutospacing="0" w:after="0" w:afterAutospacing="0"/>
      </w:pPr>
      <w:r>
        <w:rPr>
          <w:b/>
          <w:bCs/>
        </w:rPr>
        <w:t>А.А. Фет</w:t>
      </w:r>
      <w:r>
        <w:t xml:space="preserve"> «На заре ты её не буди…», «Я пришёл к тебе с приветом…», «Какая ночь!..», «Это утро, радость эта…», «Я тебе ничего не скажу…», «Какая грусть! Конец аллеи…» (по выбору учащихся).</w:t>
      </w:r>
    </w:p>
    <w:p w:rsidR="00A90933" w:rsidRDefault="00A90933" w:rsidP="00A90933">
      <w:pPr>
        <w:pStyle w:val="a3"/>
        <w:numPr>
          <w:ilvl w:val="0"/>
          <w:numId w:val="43"/>
        </w:numPr>
        <w:spacing w:before="0" w:beforeAutospacing="0" w:after="0" w:afterAutospacing="0"/>
      </w:pPr>
      <w:r>
        <w:rPr>
          <w:b/>
          <w:bCs/>
        </w:rPr>
        <w:t>Ф.И. Тютчев</w:t>
      </w:r>
      <w:r>
        <w:t xml:space="preserve"> (2 – 3 стихотворения о любви по выбору учащихся).</w:t>
      </w:r>
    </w:p>
    <w:p w:rsidR="00A90933" w:rsidRDefault="00A90933" w:rsidP="00A90933">
      <w:pPr>
        <w:pStyle w:val="a3"/>
        <w:numPr>
          <w:ilvl w:val="0"/>
          <w:numId w:val="44"/>
        </w:numPr>
        <w:spacing w:before="0" w:beforeAutospacing="0" w:after="0" w:afterAutospacing="0"/>
      </w:pPr>
      <w:r>
        <w:rPr>
          <w:b/>
          <w:bCs/>
        </w:rPr>
        <w:t>Н.А. Некрасов</w:t>
      </w:r>
      <w:r>
        <w:t xml:space="preserve"> «Поэт и гражданин», «Я не люблю иронии твоей…», «Мы с тобой бестолковые люди…»; «Кому на Руси жить хорошо» (отрывок из поэмы по выбору).</w:t>
      </w:r>
    </w:p>
    <w:p w:rsidR="00A90933" w:rsidRDefault="00A90933" w:rsidP="00A90933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А.Н. Островский</w:t>
      </w:r>
      <w:r>
        <w:t xml:space="preserve"> «Гроза» (монолог одного героя по выбору).</w:t>
      </w:r>
    </w:p>
    <w:p w:rsidR="00A90933" w:rsidRDefault="00A90933" w:rsidP="007D608D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И.А. Гончаров</w:t>
      </w:r>
      <w:r>
        <w:t xml:space="preserve"> «Обломов» (отрывок из романа по выбору).</w:t>
      </w:r>
    </w:p>
    <w:p w:rsidR="00A90933" w:rsidRDefault="00A90933" w:rsidP="007D608D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Л.Н. Толстой</w:t>
      </w:r>
      <w:r>
        <w:t xml:space="preserve"> «Война и мир» (отрывок из романа по выбору).</w:t>
      </w: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08D" w:rsidRDefault="007D608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33" w:rsidRDefault="00A90933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33" w:rsidRDefault="00A90933" w:rsidP="00462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3862B3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="00B7369D"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955"/>
        <w:gridCol w:w="828"/>
        <w:gridCol w:w="678"/>
        <w:gridCol w:w="707"/>
        <w:gridCol w:w="699"/>
        <w:gridCol w:w="1210"/>
        <w:gridCol w:w="1592"/>
        <w:gridCol w:w="1592"/>
      </w:tblGrid>
      <w:tr w:rsidR="00FC4B9B" w:rsidRPr="00B7369D" w:rsidTr="00FC4B9B">
        <w:trPr>
          <w:trHeight w:val="197"/>
          <w:jc w:val="center"/>
        </w:trPr>
        <w:tc>
          <w:tcPr>
            <w:tcW w:w="561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8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084" w:type="dxa"/>
            <w:gridSpan w:val="3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10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</w:t>
            </w:r>
          </w:p>
        </w:tc>
        <w:tc>
          <w:tcPr>
            <w:tcW w:w="1592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FC4B9B" w:rsidRPr="00B7369D" w:rsidTr="00FC4B9B">
        <w:trPr>
          <w:cantSplit/>
          <w:trHeight w:val="1865"/>
          <w:jc w:val="center"/>
        </w:trPr>
        <w:tc>
          <w:tcPr>
            <w:tcW w:w="561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707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699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10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rPr>
          <w:trHeight w:val="273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rPr>
          <w:trHeight w:val="386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первой половины XIX века.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FC4B9B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651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FC4B9B" w:rsidRPr="00B7369D" w:rsidRDefault="00FC4B9B" w:rsidP="00B7369D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второй половины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C4B9B" w:rsidRPr="00B7369D" w:rsidRDefault="000B48A4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53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FC4B9B" w:rsidRPr="00B7369D" w:rsidRDefault="00FC4B9B" w:rsidP="00B7369D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C4B9B" w:rsidRPr="00B7369D" w:rsidRDefault="000B48A4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2" w:rsidRDefault="00C57C22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</w:t>
      </w:r>
      <w:r w:rsidRPr="00B73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72"/>
        <w:gridCol w:w="888"/>
        <w:gridCol w:w="853"/>
        <w:gridCol w:w="705"/>
        <w:gridCol w:w="30"/>
        <w:gridCol w:w="115"/>
        <w:gridCol w:w="851"/>
        <w:gridCol w:w="3827"/>
        <w:gridCol w:w="57"/>
        <w:gridCol w:w="1927"/>
      </w:tblGrid>
      <w:tr w:rsidR="008A43C6" w:rsidRPr="00B7369D" w:rsidTr="00FD2B82">
        <w:tc>
          <w:tcPr>
            <w:tcW w:w="1520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41" w:type="dxa"/>
            <w:gridSpan w:val="2"/>
          </w:tcPr>
          <w:p w:rsidR="008A43C6" w:rsidRPr="00B7369D" w:rsidRDefault="008A43C6" w:rsidP="0035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10-А</w:t>
            </w:r>
          </w:p>
        </w:tc>
        <w:tc>
          <w:tcPr>
            <w:tcW w:w="1701" w:type="dxa"/>
            <w:gridSpan w:val="4"/>
          </w:tcPr>
          <w:p w:rsidR="008A43C6" w:rsidRPr="00B7369D" w:rsidRDefault="008A43C6" w:rsidP="0035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10-Б</w:t>
            </w:r>
          </w:p>
        </w:tc>
        <w:tc>
          <w:tcPr>
            <w:tcW w:w="3884" w:type="dxa"/>
            <w:gridSpan w:val="2"/>
            <w:vMerge w:val="restart"/>
          </w:tcPr>
          <w:p w:rsidR="008A43C6" w:rsidRPr="00B7369D" w:rsidRDefault="008A43C6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27" w:type="dxa"/>
            <w:vMerge w:val="restart"/>
          </w:tcPr>
          <w:p w:rsidR="008A43C6" w:rsidRPr="00B7369D" w:rsidRDefault="008A43C6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88" w:type="dxa"/>
          </w:tcPr>
          <w:p w:rsidR="00855719" w:rsidRPr="00B7369D" w:rsidRDefault="00FD2B82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5571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50" w:type="dxa"/>
            <w:gridSpan w:val="3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3884" w:type="dxa"/>
            <w:gridSpan w:val="2"/>
            <w:vMerge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B82" w:rsidRPr="00B7369D" w:rsidTr="00FD2B82">
        <w:tc>
          <w:tcPr>
            <w:tcW w:w="10773" w:type="dxa"/>
            <w:gridSpan w:val="11"/>
          </w:tcPr>
          <w:p w:rsidR="00FD2B82" w:rsidRPr="00B7369D" w:rsidRDefault="00FD2B82" w:rsidP="00FD2B82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. Введение (2 часа)</w:t>
            </w: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FD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E35D03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Введение. Русская литература XIX века в контексте мировой  культуры.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Русская литература XIX века в контексте мировой культуры.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c>
          <w:tcPr>
            <w:tcW w:w="10773" w:type="dxa"/>
            <w:gridSpan w:val="11"/>
          </w:tcPr>
          <w:p w:rsidR="008A43C6" w:rsidRPr="00B7369D" w:rsidRDefault="008A43C6" w:rsidP="00B7369D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Литература  первой половины XIX века (26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855719" w:rsidRPr="00B7369D" w:rsidTr="00FD2B82">
        <w:trPr>
          <w:trHeight w:val="467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Гу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манизм лирики Пушкина. 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Романтическая лирика А.С Пушкина пе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риода Южной и </w:t>
            </w:r>
            <w:r w:rsidRPr="00E47783">
              <w:rPr>
                <w:rStyle w:val="FontStyle10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Михайловской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ссылок.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поэта и поэзии в лирике  А. С. Пуш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кина.  «Поэту», «Осень».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E47783" w:rsidRDefault="0085571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А.С. Пушкин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«Осень».</w:t>
            </w: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Эволюция темы свободы и рабства в лири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 А. С. Пушкина.</w:t>
            </w:r>
            <w:r w:rsidRPr="00E4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311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Философская лирика А. С. Пушкина.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жизни и смерти в творчестве А.С.Пушкина.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879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Петербургская повесть А. С. Пушкина «Медный всадник». Человек и история в поэме.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Вступление к поэме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«Медный всадник».</w:t>
            </w:r>
          </w:p>
        </w:tc>
      </w:tr>
      <w:tr w:rsidR="00855719" w:rsidRPr="00B7369D" w:rsidTr="00FD2B82">
        <w:trPr>
          <w:trHeight w:val="541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Петра I как царя-преобразователя в поэме «Медный всадник».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Пушкинские мотивы в произведениях других авторов.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E4778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778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классному контрольному  сочинению №1.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.№2.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Написание классного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контрольного сочинения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№1</w:t>
            </w:r>
            <w:r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по творчеству А. С. Пушкина.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Ю. Лермонтов. Основные темы и мотивы лирики М. Ю. Лермонтова.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Молитва как жанр в лирике М.Ю. Лермонтова.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 М. Ю. Лермонтова.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стихотворений «Валерик».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М. Ю.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Лермон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това. «Сон».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697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Фило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софские мотивы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монтова.</w:t>
            </w: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М.Ю. Лермонтов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«Как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часто,</w:t>
            </w: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Пестрою толпою окру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жен...».</w:t>
            </w: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D95ED8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№1.</w:t>
            </w:r>
            <w:r w:rsidRPr="00D95ED8">
              <w:rPr>
                <w:rFonts w:ascii="Times New Roman" w:hAnsi="Times New Roman" w:cs="Times New Roman"/>
                <w:sz w:val="24"/>
                <w:szCs w:val="24"/>
              </w:rPr>
              <w:t>Философские мотивы лирики М. Ю. Лер</w:t>
            </w:r>
            <w:r w:rsidRPr="00D95ED8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</w:t>
            </w:r>
            <w:r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«Выхожу один я на дорогу...».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637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D95ED8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sz w:val="24"/>
                <w:szCs w:val="24"/>
              </w:rPr>
              <w:t>Трагическая судьба поэта и человека в бездуховном мире.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703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Адресаты любовной лирики М. Ю. Лер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«И сердце любит и страдает».</w:t>
            </w: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№3.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Адресаты любовной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монтова.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Роман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произведения. «Вечера на хуторе близ Диканьки».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Сатирическое и эпико-драматическое начала в сборнике «Миргород».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«Петербургские повести» Н. В. Гоголя. Образ «маленького человека».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№4.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 В. Гоголь. «Невский проспект». Образ Петербурга.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421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E47783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чт. №2.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Н. В. Гоголь. «Портрет».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Вн. чт.№3</w:t>
            </w: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«Портрет». Место повести в сборнике «Петербургские повести».</w:t>
            </w:r>
            <w:r w:rsidRPr="00B7369D">
              <w:rPr>
                <w:rStyle w:val="FontStyle94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19" w:rsidRPr="00B7369D" w:rsidTr="00FD2B82">
        <w:trPr>
          <w:trHeight w:val="657"/>
        </w:trPr>
        <w:tc>
          <w:tcPr>
            <w:tcW w:w="748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72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55719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57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55719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.№5.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Подготовка к  контрольному домашнему сочинению№1</w:t>
            </w:r>
            <w:r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(по творчеству Н. В. Гоголя).</w:t>
            </w:r>
          </w:p>
        </w:tc>
        <w:tc>
          <w:tcPr>
            <w:tcW w:w="1927" w:type="dxa"/>
          </w:tcPr>
          <w:p w:rsidR="00855719" w:rsidRPr="00B7369D" w:rsidRDefault="0085571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855719" w:rsidRPr="00B7369D" w:rsidRDefault="0085571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25D99" w:rsidRPr="00B7369D" w:rsidTr="00FD2B82">
        <w:trPr>
          <w:trHeight w:val="70"/>
        </w:trPr>
        <w:tc>
          <w:tcPr>
            <w:tcW w:w="10773" w:type="dxa"/>
            <w:gridSpan w:val="11"/>
          </w:tcPr>
          <w:p w:rsidR="00925D99" w:rsidRPr="00B7369D" w:rsidRDefault="00925D99" w:rsidP="00B7369D">
            <w:pPr>
              <w:snapToGrid w:val="0"/>
              <w:spacing w:after="0" w:line="240" w:lineRule="auto"/>
              <w:ind w:left="113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тура  второй  половины XIX века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(69 часов) </w:t>
            </w: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E47783" w:rsidRDefault="008A43C6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Обзор русской литературы второй поло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вины XIX века. Ее основные проблемы.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E47783" w:rsidRDefault="008A43C6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Традиции и новаторство русской поэзии и прозы второй половины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XIX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E47783" w:rsidRDefault="008A43C6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Гончаров.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Жизнь и творчество. Место романа «Обломов» в трилогии «ООО»</w:t>
            </w:r>
            <w:r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«Обломов» как роман о любви. Авторская позиция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способы ее выражения в ро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.№6.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«Что такое обломовщина?»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Роман «Обло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мов»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 русской критике.</w:t>
            </w:r>
          </w:p>
        </w:tc>
        <w:tc>
          <w:tcPr>
            <w:tcW w:w="19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А.Н.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Островский.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 Традиции русской драматургии в творче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 писателя.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История создания, систе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образов, приемы раскрытия характе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 героев.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Своеобразие конфликта. Смысл названия.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Город Калинов и его обитатели. Изобра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 «жестоких нравов»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Катерины против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 Нравственная проблематика пьесы.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Островский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Монолог Катерины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драмы «Гроза»</w:t>
            </w:r>
          </w:p>
        </w:tc>
      </w:tr>
      <w:tr w:rsidR="008A43C6" w:rsidRPr="00B7369D" w:rsidTr="00FD2B82">
        <w:trPr>
          <w:trHeight w:val="589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3" w:type="dxa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D95ED8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1" w:type="dxa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D95ED8" w:rsidRDefault="008A43C6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D95ED8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.№7.</w:t>
            </w:r>
            <w:r w:rsidRPr="00D95ED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</w:t>
            </w:r>
            <w:r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 w:rsidRPr="00D95ED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домашнего сочинения №2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(по драме «Гроза»).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3" w:type="dxa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D95ED8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Вн.чт. №4.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«Записки охотника» и их место в русской литературе.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3579A6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 — создатель русского ро</w:t>
            </w: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мана. История создания романа «Отцы и дети».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Базаров — герой своего времени. Духов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конфликт героя.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«Отцы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 и «дети» в романе И.С. Тургенева.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Любовь в романе «Отцы и дети».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3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.№8.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эпизода «Смерть Базарова».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3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.№9.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Споры вокруг романа и авторская позиция Тургенева. (Подготовка к домашнему сочине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нию).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 (проверочная) за первое полугодие.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E35D0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творчество. Единство мира и философия природы в его лирике.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Единство мира и философия природы в его лирике.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Человек и история в лирике Ф. И. Тютче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чт. №5.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Любовная лирика Ф. И. Тютчева. «О, как убийственно мы любим...»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Ф.И. Тютчев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«О, как убийственно мы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любим...», «Я встретил вас — и все былое...».</w:t>
            </w: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D95ED8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А. </w:t>
            </w:r>
            <w:r w:rsidRPr="00D95ED8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Фет. 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Жизнь и творчество. Жизнеут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верждающее начало в лирике природы.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D95ED8" w:rsidRDefault="008A43C6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чт. №6.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Любовная лирика А. А. Фета. Гармо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ния и музыкальность поэтической речи. </w:t>
            </w:r>
          </w:p>
        </w:tc>
        <w:tc>
          <w:tcPr>
            <w:tcW w:w="1927" w:type="dxa"/>
          </w:tcPr>
          <w:p w:rsidR="008A43C6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(1 стихотворе-</w:t>
            </w: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по выбору)</w:t>
            </w: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Толстого. Основные темы, мотивы и образы поэзии.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 Жизнь и творчество.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Народная тема в творчестве Н.А.Некрасова.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Поэ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тическое творчество как служение наро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ду.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любви в лирике Н. А. Некрасова.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«Кому на Руси жить хорошо»: история создания и композиция поэмы.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Вступление к поэме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«Кому на Руси жить хорошо»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Образы народных заступников в поэме «Кому на Руси жить хорошо».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Р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.р.</w:t>
            </w: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№10.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Особенности языка поэмы «Кому на Руси жить хорошо».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D95E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Проблематика и поэтика сказок М.Е. Салтыкова-Щедрина</w:t>
            </w:r>
            <w:r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Обзор романа М. Е. Салтыкова-Щед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рина «История одного города». И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рия создания, жанр и композиция рома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Л. Н. Толстого. Жизнь и судьба. Этапы творческого пути. Духовные искания.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Народ и война в «Севастопольских рас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сказах» Л. Н. Толстого.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«Война и мир». Особенности жанра. Образ автора в 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мане.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Семья Ростовых и семья Болконских.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Пьера Безухова.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Андрея Болконского.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Монолог Андрея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романа «Война и мир»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Женские образы в романе «Война и мир».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Отечественная война 1812 года. Философия войны в романе.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452C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.р.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№11.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Кутузов и Наполеон в романе Толстого «Война и мир».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Партизанская война в изображении Толстого. Бегство французов из России.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«Мысль народная» в романе «Война и мир».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Проблемы истинного и ложного в романе «Война и мир».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№12.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написанию классного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контрольного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роману Л.Н. Толстого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Написание классного контрольного  сочинения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 роману Л.Н. Толстого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Ф.М.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Достоевский.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судьба. Этапы творческого пути. Идейные и эсте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взгляды.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«Преступление и наказание».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Истоки бунта Родиона Раскольникова.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Теория Родиона Раскольникова: «Тварь ли я дрожащая или право имею?»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Значение образа Сони в романе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«Двойники» Раскольникова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Пробле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социальной несправедливости в романе «Преступление и наказание».</w:t>
            </w: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.р.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№14.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Подготовка к классному контрольному сочинению №3.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№15.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 сочинения</w:t>
            </w: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 (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 роману Ф.М. Достоевского «Преступление и наказание»).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Н.С.Лесков «Очарованный странник». Жизнь и творчество. История жанра.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Повесть «Очарованный странник» и ее герой.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«Очарованный странник». Талант и творческий дух человека из народа.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А.П.Чехов. Жизнь и творчество. Ранние рассказы.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Проблематика и поэтика зрелых рассказов. 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Душевная деградация человека в рассказе А.П.Чехова «Ионыч».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0B48A4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№16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Конфликт обыденного и идеального, «футлярное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существование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(анализ рассказа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А.П. Чехова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«Человек в футляре»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Чехова. История создания пьесы «Вишневый сад».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Конфликт в пьесе «Вишневый сад».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№17.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Символ сада в пьесе, своеобразие чеховского стиля.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  работа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«Русская литература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862B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10773" w:type="dxa"/>
            <w:gridSpan w:val="11"/>
          </w:tcPr>
          <w:p w:rsidR="008A43C6" w:rsidRPr="00B7369D" w:rsidRDefault="008A43C6" w:rsidP="00B7369D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4. Из зарубежной литературы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Ги де Мопассан. Слово о писателе.</w:t>
            </w:r>
          </w:p>
          <w:p w:rsidR="008A43C6" w:rsidRPr="00B7369D" w:rsidRDefault="008A43C6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Новелла «Ожерелье».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43C6" w:rsidRPr="00B7369D" w:rsidRDefault="008A43C6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Генрик Ибсен. Слово о писателе. «Кукольный дом» как «драма идеи и психологическая драма.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Артюр Рембо. Слово о писателе.</w:t>
            </w: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«Пьяный корабль». Своеобразие поэтического языка.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Нравственные уроки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литературы XIX века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C6" w:rsidRPr="00B7369D" w:rsidTr="00FD2B82">
        <w:trPr>
          <w:trHeight w:val="70"/>
        </w:trPr>
        <w:tc>
          <w:tcPr>
            <w:tcW w:w="74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772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8A43C6" w:rsidRPr="00B7369D" w:rsidRDefault="008A43C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Pr="0040432C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Обобщение и повторение изученного.</w:t>
            </w:r>
          </w:p>
        </w:tc>
        <w:tc>
          <w:tcPr>
            <w:tcW w:w="1927" w:type="dxa"/>
          </w:tcPr>
          <w:p w:rsidR="008A43C6" w:rsidRPr="00B7369D" w:rsidRDefault="008A43C6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719" w:rsidRDefault="00855719" w:rsidP="00B7369D">
      <w:pPr>
        <w:pStyle w:val="8"/>
        <w:shd w:val="clear" w:color="auto" w:fill="auto"/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B7369D" w:rsidRPr="00B7369D" w:rsidRDefault="00B7369D" w:rsidP="00B7369D">
      <w:pPr>
        <w:pStyle w:val="8"/>
        <w:shd w:val="clear" w:color="auto" w:fill="auto"/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</w:p>
    <w:sectPr w:rsidR="00B7369D" w:rsidRPr="00B7369D" w:rsidSect="00EB0B21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E3" w:rsidRDefault="00485BE3" w:rsidP="00B7369D">
      <w:pPr>
        <w:spacing w:after="0" w:line="240" w:lineRule="auto"/>
      </w:pPr>
      <w:r>
        <w:separator/>
      </w:r>
    </w:p>
  </w:endnote>
  <w:endnote w:type="continuationSeparator" w:id="0">
    <w:p w:rsidR="00485BE3" w:rsidRDefault="00485BE3" w:rsidP="00B7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9389"/>
      <w:docPartObj>
        <w:docPartGallery w:val="Page Numbers (Bottom of Page)"/>
        <w:docPartUnique/>
      </w:docPartObj>
    </w:sdtPr>
    <w:sdtEndPr/>
    <w:sdtContent>
      <w:p w:rsidR="00855719" w:rsidRDefault="00520ED7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5719" w:rsidRDefault="0085571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E3" w:rsidRDefault="00485BE3" w:rsidP="00B7369D">
      <w:pPr>
        <w:spacing w:after="0" w:line="240" w:lineRule="auto"/>
      </w:pPr>
      <w:r>
        <w:separator/>
      </w:r>
    </w:p>
  </w:footnote>
  <w:footnote w:type="continuationSeparator" w:id="0">
    <w:p w:rsidR="00485BE3" w:rsidRDefault="00485BE3" w:rsidP="00B7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abstractNum w:abstractNumId="1" w15:restartNumberingAfterBreak="0">
    <w:nsid w:val="02B44FA5"/>
    <w:multiLevelType w:val="singleLevel"/>
    <w:tmpl w:val="83E4633E"/>
    <w:lvl w:ilvl="0">
      <w:start w:val="7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040C6AAC"/>
    <w:multiLevelType w:val="multilevel"/>
    <w:tmpl w:val="342A91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B3972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4567F"/>
    <w:multiLevelType w:val="singleLevel"/>
    <w:tmpl w:val="1F5424C4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11260113"/>
    <w:multiLevelType w:val="hybridMultilevel"/>
    <w:tmpl w:val="A89E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15A5E"/>
    <w:multiLevelType w:val="multilevel"/>
    <w:tmpl w:val="31BEB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50C33"/>
    <w:multiLevelType w:val="singleLevel"/>
    <w:tmpl w:val="641E2DC6"/>
    <w:lvl w:ilvl="0">
      <w:start w:val="1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 w15:restartNumberingAfterBreak="0">
    <w:nsid w:val="1D283803"/>
    <w:multiLevelType w:val="multilevel"/>
    <w:tmpl w:val="0FFCB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668CE"/>
    <w:multiLevelType w:val="multilevel"/>
    <w:tmpl w:val="D96A3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674E"/>
    <w:multiLevelType w:val="multilevel"/>
    <w:tmpl w:val="B2CE2B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673B81"/>
    <w:multiLevelType w:val="multilevel"/>
    <w:tmpl w:val="2C4A8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AF3994"/>
    <w:multiLevelType w:val="multilevel"/>
    <w:tmpl w:val="2E6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4DA866ED"/>
    <w:multiLevelType w:val="hybridMultilevel"/>
    <w:tmpl w:val="8F0C4D2A"/>
    <w:lvl w:ilvl="0" w:tplc="1C16D3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D2CB8"/>
    <w:multiLevelType w:val="multilevel"/>
    <w:tmpl w:val="A482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EC0FAE"/>
    <w:multiLevelType w:val="multilevel"/>
    <w:tmpl w:val="817E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A2BBE"/>
    <w:multiLevelType w:val="singleLevel"/>
    <w:tmpl w:val="A8206CF4"/>
    <w:lvl w:ilvl="0">
      <w:start w:val="9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2" w15:restartNumberingAfterBreak="0">
    <w:nsid w:val="66BE5340"/>
    <w:multiLevelType w:val="multilevel"/>
    <w:tmpl w:val="95CAFB5E"/>
    <w:lvl w:ilvl="0">
      <w:start w:val="10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F844EB"/>
    <w:multiLevelType w:val="hybridMultilevel"/>
    <w:tmpl w:val="5EAC3F0C"/>
    <w:lvl w:ilvl="0" w:tplc="39920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05B73"/>
    <w:multiLevelType w:val="singleLevel"/>
    <w:tmpl w:val="1F5424C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5" w15:restartNumberingAfterBreak="0">
    <w:nsid w:val="72503253"/>
    <w:multiLevelType w:val="multilevel"/>
    <w:tmpl w:val="D3DC2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num w:numId="1">
    <w:abstractNumId w:val="19"/>
  </w:num>
  <w:num w:numId="2">
    <w:abstractNumId w:val="25"/>
  </w:num>
  <w:num w:numId="3">
    <w:abstractNumId w:val="15"/>
  </w:num>
  <w:num w:numId="4">
    <w:abstractNumId w:val="36"/>
  </w:num>
  <w:num w:numId="5">
    <w:abstractNumId w:val="18"/>
  </w:num>
  <w:num w:numId="6">
    <w:abstractNumId w:val="0"/>
  </w:num>
  <w:num w:numId="7">
    <w:abstractNumId w:val="23"/>
  </w:num>
  <w:num w:numId="8">
    <w:abstractNumId w:val="21"/>
  </w:num>
  <w:num w:numId="9">
    <w:abstractNumId w:val="24"/>
  </w:num>
  <w:num w:numId="10">
    <w:abstractNumId w:val="13"/>
  </w:num>
  <w:num w:numId="11">
    <w:abstractNumId w:val="12"/>
  </w:num>
  <w:num w:numId="12">
    <w:abstractNumId w:val="37"/>
  </w:num>
  <w:num w:numId="13">
    <w:abstractNumId w:val="38"/>
  </w:num>
  <w:num w:numId="14">
    <w:abstractNumId w:val="10"/>
  </w:num>
  <w:num w:numId="15">
    <w:abstractNumId w:val="11"/>
  </w:num>
  <w:num w:numId="16">
    <w:abstractNumId w:val="26"/>
  </w:num>
  <w:num w:numId="17">
    <w:abstractNumId w:val="31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32"/>
  </w:num>
  <w:num w:numId="19">
    <w:abstractNumId w:val="34"/>
  </w:num>
  <w:num w:numId="20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"/>
  </w:num>
  <w:num w:numId="26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31"/>
  </w:num>
  <w:num w:numId="28">
    <w:abstractNumId w:val="7"/>
  </w:num>
  <w:num w:numId="29">
    <w:abstractNumId w:val="7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7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7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7"/>
    <w:lvlOverride w:ilvl="0">
      <w:lvl w:ilvl="0">
        <w:start w:val="1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3"/>
  </w:num>
  <w:num w:numId="34">
    <w:abstractNumId w:val="9"/>
  </w:num>
  <w:num w:numId="35">
    <w:abstractNumId w:val="27"/>
  </w:num>
  <w:num w:numId="36">
    <w:abstractNumId w:val="30"/>
  </w:num>
  <w:num w:numId="37">
    <w:abstractNumId w:val="5"/>
  </w:num>
  <w:num w:numId="38">
    <w:abstractNumId w:val="22"/>
  </w:num>
  <w:num w:numId="39">
    <w:abstractNumId w:val="33"/>
  </w:num>
  <w:num w:numId="40">
    <w:abstractNumId w:val="20"/>
  </w:num>
  <w:num w:numId="41">
    <w:abstractNumId w:val="29"/>
  </w:num>
  <w:num w:numId="42">
    <w:abstractNumId w:val="28"/>
  </w:num>
  <w:num w:numId="43">
    <w:abstractNumId w:val="8"/>
  </w:num>
  <w:num w:numId="44">
    <w:abstractNumId w:val="14"/>
  </w:num>
  <w:num w:numId="45">
    <w:abstractNumId w:val="35"/>
  </w:num>
  <w:num w:numId="46">
    <w:abstractNumId w:val="6"/>
  </w:num>
  <w:num w:numId="47">
    <w:abstractNumId w:val="2"/>
  </w:num>
  <w:num w:numId="48">
    <w:abstractNumId w:val="1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69D"/>
    <w:rsid w:val="000220F1"/>
    <w:rsid w:val="000233DA"/>
    <w:rsid w:val="00036F2A"/>
    <w:rsid w:val="000B48A4"/>
    <w:rsid w:val="000D0AA5"/>
    <w:rsid w:val="0013369F"/>
    <w:rsid w:val="0016016F"/>
    <w:rsid w:val="001A5223"/>
    <w:rsid w:val="001A5B87"/>
    <w:rsid w:val="001D4FDC"/>
    <w:rsid w:val="002215EA"/>
    <w:rsid w:val="002F6CCB"/>
    <w:rsid w:val="00322355"/>
    <w:rsid w:val="00344CDD"/>
    <w:rsid w:val="003579A6"/>
    <w:rsid w:val="00357D4B"/>
    <w:rsid w:val="003862B3"/>
    <w:rsid w:val="003D078D"/>
    <w:rsid w:val="0040432C"/>
    <w:rsid w:val="00412808"/>
    <w:rsid w:val="00452C28"/>
    <w:rsid w:val="00462BD5"/>
    <w:rsid w:val="00485BE3"/>
    <w:rsid w:val="004D5D5A"/>
    <w:rsid w:val="00520ED7"/>
    <w:rsid w:val="005F3E14"/>
    <w:rsid w:val="00624E05"/>
    <w:rsid w:val="006375AB"/>
    <w:rsid w:val="00641782"/>
    <w:rsid w:val="007C5E27"/>
    <w:rsid w:val="007D608D"/>
    <w:rsid w:val="00802976"/>
    <w:rsid w:val="008071A9"/>
    <w:rsid w:val="00812388"/>
    <w:rsid w:val="0082209F"/>
    <w:rsid w:val="00855719"/>
    <w:rsid w:val="008A43C6"/>
    <w:rsid w:val="009135BF"/>
    <w:rsid w:val="00925D99"/>
    <w:rsid w:val="00972661"/>
    <w:rsid w:val="009F6047"/>
    <w:rsid w:val="00A30465"/>
    <w:rsid w:val="00A90933"/>
    <w:rsid w:val="00AA0B5A"/>
    <w:rsid w:val="00B33716"/>
    <w:rsid w:val="00B56BFD"/>
    <w:rsid w:val="00B7369D"/>
    <w:rsid w:val="00C57C22"/>
    <w:rsid w:val="00C6436F"/>
    <w:rsid w:val="00CF4BEC"/>
    <w:rsid w:val="00D30D9E"/>
    <w:rsid w:val="00D50F70"/>
    <w:rsid w:val="00D7257E"/>
    <w:rsid w:val="00D95ED8"/>
    <w:rsid w:val="00DB6690"/>
    <w:rsid w:val="00DF148F"/>
    <w:rsid w:val="00E35D03"/>
    <w:rsid w:val="00E42983"/>
    <w:rsid w:val="00E47783"/>
    <w:rsid w:val="00E52092"/>
    <w:rsid w:val="00E62A00"/>
    <w:rsid w:val="00E916DE"/>
    <w:rsid w:val="00EB0B21"/>
    <w:rsid w:val="00F839D2"/>
    <w:rsid w:val="00F85F19"/>
    <w:rsid w:val="00FC4B9B"/>
    <w:rsid w:val="00FD2105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8B02BC-BE0C-4834-99DF-D0CB5668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9D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B73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369D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3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736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7369D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Block Text"/>
    <w:basedOn w:val="a"/>
    <w:uiPriority w:val="99"/>
    <w:semiHidden/>
    <w:rsid w:val="00B7369D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вый"/>
    <w:basedOn w:val="a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B73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B7369D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a"/>
    <w:uiPriority w:val="99"/>
    <w:rsid w:val="00B73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B7369D"/>
    <w:rPr>
      <w:b/>
      <w:bCs/>
    </w:rPr>
  </w:style>
  <w:style w:type="paragraph" w:customStyle="1" w:styleId="c4">
    <w:name w:val="c4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7369D"/>
  </w:style>
  <w:style w:type="character" w:customStyle="1" w:styleId="c11c31">
    <w:name w:val="c11 c31"/>
    <w:uiPriority w:val="99"/>
    <w:rsid w:val="00B7369D"/>
  </w:style>
  <w:style w:type="character" w:customStyle="1" w:styleId="c11c21">
    <w:name w:val="c11 c21"/>
    <w:uiPriority w:val="99"/>
    <w:rsid w:val="00B7369D"/>
  </w:style>
  <w:style w:type="character" w:customStyle="1" w:styleId="c11c25">
    <w:name w:val="c11 c25"/>
    <w:uiPriority w:val="99"/>
    <w:rsid w:val="00B7369D"/>
  </w:style>
  <w:style w:type="character" w:customStyle="1" w:styleId="c18">
    <w:name w:val="c18"/>
    <w:uiPriority w:val="99"/>
    <w:rsid w:val="00B7369D"/>
  </w:style>
  <w:style w:type="paragraph" w:customStyle="1" w:styleId="c2">
    <w:name w:val="c2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7369D"/>
  </w:style>
  <w:style w:type="paragraph" w:customStyle="1" w:styleId="c5c28">
    <w:name w:val="c5 c28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B7369D"/>
  </w:style>
  <w:style w:type="character" w:customStyle="1" w:styleId="c15">
    <w:name w:val="c15"/>
    <w:uiPriority w:val="99"/>
    <w:rsid w:val="00B7369D"/>
  </w:style>
  <w:style w:type="character" w:customStyle="1" w:styleId="c3">
    <w:name w:val="c3"/>
    <w:uiPriority w:val="99"/>
    <w:rsid w:val="00B7369D"/>
  </w:style>
  <w:style w:type="paragraph" w:customStyle="1" w:styleId="2">
    <w:name w:val="Знак2"/>
    <w:basedOn w:val="a"/>
    <w:uiPriority w:val="99"/>
    <w:rsid w:val="00B736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0">
    <w:name w:val="c0"/>
    <w:uiPriority w:val="99"/>
    <w:rsid w:val="00B7369D"/>
  </w:style>
  <w:style w:type="character" w:styleId="ac">
    <w:name w:val="Hyperlink"/>
    <w:basedOn w:val="a0"/>
    <w:uiPriority w:val="99"/>
    <w:rsid w:val="00B7369D"/>
    <w:rPr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7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7369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d">
    <w:name w:val="Основной текст + Полужирный"/>
    <w:aliases w:val="Интервал 0 pt"/>
    <w:uiPriority w:val="99"/>
    <w:rsid w:val="00B7369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uiPriority w:val="99"/>
    <w:rsid w:val="00B7369D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link w:val="10"/>
    <w:uiPriority w:val="99"/>
    <w:locked/>
    <w:rsid w:val="00B7369D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369D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1Tahoma">
    <w:name w:val="Заголовок №1 + Tahoma"/>
    <w:aliases w:val="Полужирный"/>
    <w:uiPriority w:val="99"/>
    <w:rsid w:val="00B7369D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B7369D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uiPriority w:val="99"/>
    <w:rsid w:val="00B7369D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B736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B7369D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customStyle="1" w:styleId="ae">
    <w:name w:val="А_основной"/>
    <w:basedOn w:val="a"/>
    <w:link w:val="af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_основной Знак"/>
    <w:link w:val="ae"/>
    <w:uiPriority w:val="99"/>
    <w:locked/>
    <w:rsid w:val="00B736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Базовый"/>
    <w:uiPriority w:val="99"/>
    <w:rsid w:val="00B7369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B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semiHidden/>
    <w:locked/>
    <w:rsid w:val="00B7369D"/>
    <w:rPr>
      <w:rFonts w:ascii="Segoe UI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uiPriority w:val="99"/>
    <w:semiHidden/>
    <w:rsid w:val="00B7369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7369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7369D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B7369D"/>
  </w:style>
  <w:style w:type="character" w:customStyle="1" w:styleId="af7">
    <w:name w:val="Основной текст_"/>
    <w:link w:val="8"/>
    <w:uiPriority w:val="99"/>
    <w:locked/>
    <w:rsid w:val="00B7369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7"/>
    <w:uiPriority w:val="99"/>
    <w:rsid w:val="00B7369D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customStyle="1" w:styleId="af8">
    <w:name w:val="Стиль"/>
    <w:uiPriority w:val="99"/>
    <w:rsid w:val="00B73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4">
    <w:name w:val="Основной текст + Полужирный1"/>
    <w:aliases w:val="Курсив"/>
    <w:uiPriority w:val="99"/>
    <w:rsid w:val="00B7369D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23">
    <w:name w:val="Абзац списка2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maintext">
    <w:name w:val="maintext"/>
    <w:basedOn w:val="a"/>
    <w:uiPriority w:val="99"/>
    <w:rsid w:val="00B736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B736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B7369D"/>
  </w:style>
  <w:style w:type="paragraph" w:styleId="af9">
    <w:name w:val="No Spacing"/>
    <w:uiPriority w:val="99"/>
    <w:qFormat/>
    <w:rsid w:val="00B736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94">
    <w:name w:val="Font Style9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04">
    <w:name w:val="Font Style10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A9B6-96F1-4FA6-8DC6-1E67B253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24</cp:revision>
  <cp:lastPrinted>2018-09-17T17:53:00Z</cp:lastPrinted>
  <dcterms:created xsi:type="dcterms:W3CDTF">2018-08-30T09:13:00Z</dcterms:created>
  <dcterms:modified xsi:type="dcterms:W3CDTF">2019-10-01T15:09:00Z</dcterms:modified>
</cp:coreProperties>
</file>