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F" w:rsidRDefault="001258DF" w:rsidP="00F86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643" cy="9068286"/>
            <wp:effectExtent l="19050" t="0" r="2957" b="0"/>
            <wp:docPr id="1" name="Рисунок 1" descr="D:\Моя папка\Познай себя\мое профессиональное самоопределение\ктп и программы\Мое профессиональное самоопределение 11-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мое профессиональное самоопределение\ктп и программы\Мое профессиональное самоопределение 11-А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EF" w:rsidRPr="007E722B" w:rsidRDefault="00F86FEF" w:rsidP="00F86FEF">
      <w:pPr>
        <w:jc w:val="center"/>
        <w:textAlignment w:val="baseline"/>
        <w:rPr>
          <w:rFonts w:ascii="Times New Roman" w:hAnsi="Times New Roman"/>
          <w:color w:val="000000"/>
          <w:kern w:val="24"/>
        </w:rPr>
      </w:pPr>
    </w:p>
    <w:p w:rsidR="00F86FEF" w:rsidRDefault="00F86FEF" w:rsidP="00F86FEF">
      <w:pPr>
        <w:pStyle w:val="a6"/>
        <w:ind w:left="524" w:firstLine="0"/>
        <w:rPr>
          <w:b/>
          <w:sz w:val="24"/>
          <w:szCs w:val="24"/>
        </w:rPr>
      </w:pPr>
    </w:p>
    <w:p w:rsidR="00BF1CEC" w:rsidRDefault="00BF1CEC" w:rsidP="00F86FEF">
      <w:pPr>
        <w:pStyle w:val="a6"/>
        <w:ind w:left="524" w:firstLine="0"/>
        <w:rPr>
          <w:b/>
          <w:sz w:val="24"/>
          <w:szCs w:val="24"/>
        </w:rPr>
      </w:pPr>
    </w:p>
    <w:p w:rsidR="00BF1CEC" w:rsidRDefault="00BF1CEC" w:rsidP="00F86FEF">
      <w:pPr>
        <w:pStyle w:val="a6"/>
        <w:ind w:left="524" w:firstLine="0"/>
        <w:rPr>
          <w:b/>
          <w:sz w:val="24"/>
          <w:szCs w:val="24"/>
        </w:rPr>
      </w:pPr>
    </w:p>
    <w:p w:rsidR="00F86FEF" w:rsidRDefault="00F86FEF" w:rsidP="00F86FEF">
      <w:pPr>
        <w:pStyle w:val="a6"/>
        <w:ind w:left="52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образовательные ресурсы программы:</w:t>
      </w:r>
    </w:p>
    <w:p w:rsidR="00BF1CEC" w:rsidRDefault="00BF1CEC" w:rsidP="00F86FEF">
      <w:pPr>
        <w:pStyle w:val="a6"/>
        <w:ind w:left="524" w:firstLine="0"/>
        <w:rPr>
          <w:sz w:val="24"/>
          <w:szCs w:val="24"/>
        </w:rPr>
      </w:pPr>
    </w:p>
    <w:p w:rsidR="00F86FEF" w:rsidRPr="00BF1CEC" w:rsidRDefault="00F86FEF" w:rsidP="00BF1CE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F1CEC">
        <w:rPr>
          <w:rFonts w:ascii="Times New Roman" w:hAnsi="Times New Roman"/>
          <w:sz w:val="24"/>
          <w:szCs w:val="24"/>
        </w:rPr>
        <w:sym w:font="Symbol" w:char="00B7"/>
      </w:r>
      <w:r w:rsidRPr="00BF1CEC">
        <w:rPr>
          <w:rFonts w:ascii="Times New Roman" w:hAnsi="Times New Roman"/>
          <w:sz w:val="24"/>
          <w:szCs w:val="24"/>
        </w:rPr>
        <w:t xml:space="preserve"> «Педагогическая библиотека» (http://www.pedlib.ru/) </w:t>
      </w:r>
    </w:p>
    <w:p w:rsidR="00F86FEF" w:rsidRPr="00BF1CEC" w:rsidRDefault="00F86FEF" w:rsidP="00BF1CE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F1CEC">
        <w:rPr>
          <w:rFonts w:ascii="Times New Roman" w:hAnsi="Times New Roman"/>
          <w:sz w:val="24"/>
          <w:szCs w:val="24"/>
        </w:rPr>
        <w:sym w:font="Symbol" w:char="00B7"/>
      </w:r>
      <w:r w:rsidRPr="00BF1CEC">
        <w:rPr>
          <w:rFonts w:ascii="Times New Roman" w:hAnsi="Times New Roman"/>
          <w:sz w:val="24"/>
          <w:szCs w:val="24"/>
        </w:rPr>
        <w:t xml:space="preserve"> Электронная библиотека психологической литературы (</w:t>
      </w:r>
      <w:hyperlink r:id="rId5" w:history="1">
        <w:r w:rsidRPr="00BF1CEC">
          <w:rPr>
            <w:rStyle w:val="a3"/>
            <w:rFonts w:ascii="Times New Roman" w:hAnsi="Times New Roman"/>
            <w:color w:val="auto"/>
            <w:sz w:val="24"/>
            <w:szCs w:val="24"/>
          </w:rPr>
          <w:t>http://bookap.info/</w:t>
        </w:r>
      </w:hyperlink>
      <w:r w:rsidRPr="00BF1CEC">
        <w:rPr>
          <w:rFonts w:ascii="Times New Roman" w:hAnsi="Times New Roman"/>
          <w:sz w:val="24"/>
          <w:szCs w:val="24"/>
        </w:rPr>
        <w:t xml:space="preserve">) </w:t>
      </w:r>
    </w:p>
    <w:p w:rsidR="00BF1CEC" w:rsidRPr="00BF1CEC" w:rsidRDefault="00BF1CEC" w:rsidP="00BF1CEC">
      <w:pPr>
        <w:pStyle w:val="a4"/>
        <w:shd w:val="clear" w:color="auto" w:fill="FFFFFF"/>
        <w:spacing w:before="0" w:beforeAutospacing="0" w:after="0" w:afterAutospacing="0" w:line="0" w:lineRule="atLeast"/>
      </w:pPr>
      <w:r w:rsidRPr="00BF1CEC">
        <w:sym w:font="Symbol" w:char="00B7"/>
      </w:r>
      <w:hyperlink r:id="rId6" w:history="1">
        <w:r w:rsidRPr="00BF1CEC">
          <w:rPr>
            <w:rStyle w:val="a3"/>
            <w:color w:val="auto"/>
            <w:lang w:val="en-US"/>
          </w:rPr>
          <w:t>https</w:t>
        </w:r>
        <w:r w:rsidRPr="00BF1CEC">
          <w:rPr>
            <w:rStyle w:val="a3"/>
            <w:color w:val="auto"/>
          </w:rPr>
          <w:t>://</w:t>
        </w:r>
        <w:r w:rsidRPr="00BF1CEC">
          <w:rPr>
            <w:rStyle w:val="a3"/>
            <w:color w:val="auto"/>
            <w:lang w:val="en-US"/>
          </w:rPr>
          <w:t>nsportal</w:t>
        </w:r>
        <w:r w:rsidRPr="00BF1CEC">
          <w:rPr>
            <w:rStyle w:val="a3"/>
            <w:color w:val="auto"/>
          </w:rPr>
          <w:t>.</w:t>
        </w:r>
        <w:r w:rsidRPr="00BF1CEC">
          <w:rPr>
            <w:rStyle w:val="a3"/>
            <w:color w:val="auto"/>
            <w:lang w:val="en-US"/>
          </w:rPr>
          <w:t>ru</w:t>
        </w:r>
        <w:r w:rsidRPr="00BF1CEC">
          <w:rPr>
            <w:rStyle w:val="a3"/>
            <w:color w:val="auto"/>
          </w:rPr>
          <w:t>/</w:t>
        </w:r>
        <w:r w:rsidRPr="00BF1CEC">
          <w:rPr>
            <w:rStyle w:val="a3"/>
            <w:color w:val="auto"/>
            <w:lang w:val="en-US"/>
          </w:rPr>
          <w:t>shkola</w:t>
        </w:r>
        <w:r w:rsidRPr="00BF1CEC">
          <w:rPr>
            <w:rStyle w:val="a3"/>
            <w:color w:val="auto"/>
          </w:rPr>
          <w:t>/</w:t>
        </w:r>
        <w:r w:rsidRPr="00BF1CEC">
          <w:rPr>
            <w:rStyle w:val="a3"/>
            <w:color w:val="auto"/>
            <w:lang w:val="en-US"/>
          </w:rPr>
          <w:t>raznoe</w:t>
        </w:r>
        <w:r w:rsidRPr="00BF1CEC">
          <w:rPr>
            <w:rStyle w:val="a3"/>
            <w:color w:val="auto"/>
          </w:rPr>
          <w:t>/</w:t>
        </w:r>
        <w:r w:rsidRPr="00BF1CEC">
          <w:rPr>
            <w:rStyle w:val="a3"/>
            <w:color w:val="auto"/>
            <w:lang w:val="en-US"/>
          </w:rPr>
          <w:t>library</w:t>
        </w:r>
        <w:r w:rsidRPr="00BF1CEC">
          <w:rPr>
            <w:rStyle w:val="a3"/>
            <w:color w:val="auto"/>
          </w:rPr>
          <w:t>/2018/10/22/</w:t>
        </w:r>
        <w:r w:rsidRPr="00BF1CEC">
          <w:rPr>
            <w:rStyle w:val="a3"/>
            <w:color w:val="auto"/>
            <w:lang w:val="en-US"/>
          </w:rPr>
          <w:t>rabochaya</w:t>
        </w:r>
        <w:r w:rsidRPr="00BF1CEC">
          <w:rPr>
            <w:rStyle w:val="a3"/>
            <w:color w:val="auto"/>
          </w:rPr>
          <w:t>-</w:t>
        </w:r>
        <w:r w:rsidRPr="00BF1CEC">
          <w:rPr>
            <w:rStyle w:val="a3"/>
            <w:color w:val="auto"/>
            <w:lang w:val="en-US"/>
          </w:rPr>
          <w:t>programma</w:t>
        </w:r>
        <w:r w:rsidRPr="00BF1CEC">
          <w:rPr>
            <w:rStyle w:val="a3"/>
            <w:color w:val="auto"/>
          </w:rPr>
          <w:t>-</w:t>
        </w:r>
        <w:r w:rsidRPr="00BF1CEC">
          <w:rPr>
            <w:rStyle w:val="a3"/>
            <w:color w:val="auto"/>
            <w:lang w:val="en-US"/>
          </w:rPr>
          <w:t>po</w:t>
        </w:r>
        <w:r w:rsidRPr="00BF1CEC">
          <w:rPr>
            <w:rStyle w:val="a3"/>
            <w:color w:val="auto"/>
          </w:rPr>
          <w:t>-</w:t>
        </w:r>
        <w:r w:rsidRPr="00BF1CEC">
          <w:rPr>
            <w:rStyle w:val="a3"/>
            <w:color w:val="auto"/>
            <w:lang w:val="en-US"/>
          </w:rPr>
          <w:t>proforientatsii</w:t>
        </w:r>
        <w:r w:rsidRPr="00BF1CEC">
          <w:rPr>
            <w:rStyle w:val="a3"/>
            <w:color w:val="auto"/>
          </w:rPr>
          <w:t>-</w:t>
        </w:r>
        <w:r w:rsidRPr="00BF1CEC">
          <w:rPr>
            <w:rStyle w:val="a3"/>
            <w:color w:val="auto"/>
            <w:lang w:val="en-US"/>
          </w:rPr>
          <w:t>dlya</w:t>
        </w:r>
        <w:r w:rsidRPr="00BF1CEC">
          <w:rPr>
            <w:rStyle w:val="a3"/>
            <w:color w:val="auto"/>
          </w:rPr>
          <w:t>-</w:t>
        </w:r>
        <w:r w:rsidRPr="00BF1CEC">
          <w:rPr>
            <w:rStyle w:val="a3"/>
            <w:color w:val="auto"/>
            <w:lang w:val="en-US"/>
          </w:rPr>
          <w:t>obuchayushchihsya</w:t>
        </w:r>
        <w:r w:rsidRPr="00BF1CEC">
          <w:rPr>
            <w:rStyle w:val="a3"/>
            <w:color w:val="auto"/>
          </w:rPr>
          <w:t>-9-</w:t>
        </w:r>
        <w:r w:rsidRPr="00BF1CEC">
          <w:rPr>
            <w:rStyle w:val="a3"/>
            <w:color w:val="auto"/>
            <w:lang w:val="en-US"/>
          </w:rPr>
          <w:t>yh</w:t>
        </w:r>
      </w:hyperlink>
    </w:p>
    <w:p w:rsidR="00BF1CEC" w:rsidRPr="00BF1CEC" w:rsidRDefault="00BF1CEC" w:rsidP="00BF1CEC">
      <w:pPr>
        <w:pStyle w:val="a4"/>
        <w:shd w:val="clear" w:color="auto" w:fill="FFFFFF"/>
        <w:spacing w:before="0" w:beforeAutospacing="0" w:after="0" w:afterAutospacing="0" w:line="0" w:lineRule="atLeast"/>
      </w:pPr>
      <w:r w:rsidRPr="00BF1CEC">
        <w:sym w:font="Symbol" w:char="00B7"/>
      </w:r>
      <w:hyperlink r:id="rId7" w:history="1">
        <w:r w:rsidRPr="00BF1CEC">
          <w:rPr>
            <w:rStyle w:val="a3"/>
            <w:color w:val="auto"/>
          </w:rPr>
          <w:t>https://dopobr73.ru/program/9620-vybor-professii</w:t>
        </w:r>
      </w:hyperlink>
    </w:p>
    <w:p w:rsidR="00BF1CEC" w:rsidRPr="00BF1CEC" w:rsidRDefault="00BF1CEC" w:rsidP="00BF1CEC">
      <w:pPr>
        <w:pStyle w:val="a4"/>
        <w:shd w:val="clear" w:color="auto" w:fill="FFFFFF"/>
        <w:spacing w:before="0" w:beforeAutospacing="0" w:after="0" w:afterAutospacing="0" w:line="0" w:lineRule="atLeast"/>
      </w:pP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:rsidR="00F86FEF" w:rsidRDefault="00BF1CEC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86FEF">
        <w:rPr>
          <w:rFonts w:ascii="Times New Roman" w:hAnsi="Times New Roman"/>
          <w:b/>
          <w:sz w:val="24"/>
          <w:szCs w:val="24"/>
        </w:rPr>
        <w:t>-А класса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 часов, 1 час в неделю)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4"/>
        <w:tblW w:w="7230" w:type="dxa"/>
        <w:tblLayout w:type="fixed"/>
        <w:tblLook w:val="04A0"/>
      </w:tblPr>
      <w:tblGrid>
        <w:gridCol w:w="1276"/>
        <w:gridCol w:w="2552"/>
        <w:gridCol w:w="1417"/>
        <w:gridCol w:w="1985"/>
      </w:tblGrid>
      <w:tr w:rsidR="005400A5" w:rsidTr="005400A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темы/ разделов</w:t>
            </w:r>
          </w:p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Default="005400A5" w:rsidP="005400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</w:tr>
      <w:tr w:rsidR="005400A5" w:rsidRPr="007649C0" w:rsidTr="005400A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72">
              <w:rPr>
                <w:rFonts w:ascii="Times New Roman" w:hAnsi="Times New Roman"/>
                <w:b/>
                <w:sz w:val="24"/>
                <w:szCs w:val="24"/>
              </w:rPr>
              <w:t>Внутренний мир человека и система представлений о себе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0A5" w:rsidRPr="007649C0" w:rsidTr="005400A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A72">
              <w:rPr>
                <w:rFonts w:ascii="Times New Roman" w:hAnsi="Times New Roman"/>
                <w:b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Pr="007649C0" w:rsidRDefault="005400A5" w:rsidP="005400A5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00A5" w:rsidTr="005400A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Default="005400A5" w:rsidP="005400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Default="005400A5" w:rsidP="005400A5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A5" w:rsidRDefault="005400A5" w:rsidP="005400A5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6FEF" w:rsidRDefault="00F86FEF" w:rsidP="00F86FEF">
      <w:pPr>
        <w:pStyle w:val="Default"/>
        <w:rPr>
          <w:b/>
          <w:lang w:val="ru-RU"/>
        </w:rPr>
      </w:pPr>
    </w:p>
    <w:p w:rsidR="00F86FEF" w:rsidRDefault="00F86FEF" w:rsidP="00F86FEF">
      <w:pPr>
        <w:rPr>
          <w:rFonts w:ascii="Times New Roman" w:hAnsi="Times New Roman"/>
          <w:b/>
          <w:bCs/>
          <w:sz w:val="24"/>
          <w:szCs w:val="24"/>
        </w:rPr>
      </w:pPr>
    </w:p>
    <w:p w:rsidR="00F86FEF" w:rsidRDefault="00F86FEF" w:rsidP="00F86F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F86FEF" w:rsidRDefault="0069346D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7649C0">
        <w:rPr>
          <w:rFonts w:ascii="Times New Roman" w:hAnsi="Times New Roman"/>
          <w:b/>
          <w:sz w:val="24"/>
          <w:szCs w:val="24"/>
        </w:rPr>
        <w:t>-А класс</w:t>
      </w:r>
    </w:p>
    <w:tbl>
      <w:tblPr>
        <w:tblStyle w:val="a7"/>
        <w:tblW w:w="9854" w:type="dxa"/>
        <w:tblLayout w:type="fixed"/>
        <w:tblLook w:val="04A0"/>
      </w:tblPr>
      <w:tblGrid>
        <w:gridCol w:w="748"/>
        <w:gridCol w:w="69"/>
        <w:gridCol w:w="690"/>
        <w:gridCol w:w="789"/>
        <w:gridCol w:w="841"/>
        <w:gridCol w:w="4653"/>
        <w:gridCol w:w="2064"/>
      </w:tblGrid>
      <w:tr w:rsidR="00F86FEF" w:rsidTr="00CE314B">
        <w:tc>
          <w:tcPr>
            <w:tcW w:w="1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F86FEF" w:rsidTr="00CE314B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EF" w:rsidRDefault="00F86F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EF" w:rsidRDefault="00F86F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6FEF" w:rsidTr="00CE314B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Pr="006020F9" w:rsidRDefault="006020F9" w:rsidP="00BF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BF1CEC" w:rsidRPr="00621A72">
              <w:rPr>
                <w:rFonts w:ascii="Times New Roman" w:hAnsi="Times New Roman"/>
                <w:b/>
                <w:sz w:val="24"/>
                <w:szCs w:val="24"/>
              </w:rPr>
              <w:t>Внутренний мир человека и система представлений о себе</w:t>
            </w:r>
            <w:r w:rsidR="00BF1C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27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Введение. Сходства и различия между людьми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BF1CE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 xml:space="preserve">Как выбрать профессию? Что влияет на выбор профессии?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Самооценка и уровень притязаний. Определение самооценки</w:t>
            </w:r>
            <w:r w:rsidR="005400A5">
              <w:rPr>
                <w:rFonts w:ascii="Times New Roman" w:hAnsi="Times New Roman"/>
                <w:sz w:val="24"/>
                <w:szCs w:val="24"/>
              </w:rPr>
              <w:t>. Тестирование №1.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Темперамент и профессия. Определение типа темперамента.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1CEC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EC" w:rsidRPr="00A95678" w:rsidRDefault="00BF1C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«Я – концепция или «теория самого себя»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EC" w:rsidRPr="00A95678" w:rsidRDefault="00BF1CE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Классификация профессий. Многообразие мира профессий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 xml:space="preserve">Определение типа будущей профессии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Определение профессиональных предпочтений</w:t>
            </w:r>
            <w:r w:rsidR="005400A5">
              <w:rPr>
                <w:rFonts w:ascii="Times New Roman" w:hAnsi="Times New Roman"/>
                <w:sz w:val="24"/>
                <w:szCs w:val="24"/>
              </w:rPr>
              <w:t>. Тестирование №2.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CE314B" w:rsidP="00CE314B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Возрастные, физиологические и психологические особенности</w:t>
            </w:r>
            <w:r w:rsidRPr="00A95678">
              <w:rPr>
                <w:rFonts w:ascii="Times New Roman" w:hAnsi="Times New Roman"/>
                <w:sz w:val="24"/>
                <w:szCs w:val="24"/>
              </w:rPr>
              <w:t xml:space="preserve"> юношеского возраста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CE314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b/>
                <w:sz w:val="24"/>
                <w:szCs w:val="24"/>
              </w:rPr>
              <w:t>Раздел 2. Профессиональные интересы и склонности</w:t>
            </w:r>
            <w:r w:rsidR="00CE314B" w:rsidRPr="00A95678">
              <w:rPr>
                <w:rFonts w:ascii="Times New Roman" w:hAnsi="Times New Roman"/>
                <w:b/>
                <w:sz w:val="24"/>
                <w:szCs w:val="24"/>
              </w:rPr>
              <w:t xml:space="preserve"> (23 часа</w:t>
            </w:r>
            <w:r w:rsidRPr="00A956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Игровые упражнения «Многообразие мира профессий»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Определение организаторских и коммуникативных способностей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0A5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Профессия и здоровье</w:t>
            </w:r>
            <w:r w:rsidR="005400A5">
              <w:rPr>
                <w:rFonts w:ascii="Times New Roman" w:hAnsi="Times New Roman"/>
                <w:sz w:val="24"/>
                <w:szCs w:val="24"/>
              </w:rPr>
              <w:t>. Тестирование №3.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Мотивы и потребности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Как подготовиться к собеседованию с потенциальным работодателем?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77A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Самообразование и его значение в профессиональном самоопределении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77A" w:rsidRPr="00A95678" w:rsidRDefault="007A2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 w:rsidRPr="00A95678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Уровни профессиональной пригодности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 xml:space="preserve">Определение типа будущей профессии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Этапы поиска работы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Выбор места учёбы. Подготовка к экзаменам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Куда пойти учиться?</w:t>
            </w:r>
            <w:r w:rsidR="005400A5">
              <w:rPr>
                <w:rFonts w:ascii="Times New Roman" w:hAnsi="Times New Roman"/>
                <w:sz w:val="24"/>
                <w:szCs w:val="24"/>
              </w:rPr>
              <w:t xml:space="preserve"> Тестирование №4.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Изучение рынка труда и профессий.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CE314B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 xml:space="preserve">Знакомство с предприятиями  и учебными заведениями города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Профессия, специальность, должность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69346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A95678" w:rsidP="00A95678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42266C">
            <w:pPr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4B" w:rsidRPr="00A95678" w:rsidTr="00CE314B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693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4B" w:rsidRPr="00A95678" w:rsidRDefault="00CE31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678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4B" w:rsidRPr="00A95678" w:rsidRDefault="00CE314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6FEF" w:rsidRDefault="00F86FEF" w:rsidP="00F86F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21D6" w:rsidRDefault="006C21D6"/>
    <w:sectPr w:rsidR="006C21D6" w:rsidSect="006C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6FEF"/>
    <w:rsid w:val="001258DF"/>
    <w:rsid w:val="0016565B"/>
    <w:rsid w:val="00421BFC"/>
    <w:rsid w:val="005400A5"/>
    <w:rsid w:val="005666FF"/>
    <w:rsid w:val="006020F9"/>
    <w:rsid w:val="0069346D"/>
    <w:rsid w:val="006A2D91"/>
    <w:rsid w:val="006C21D6"/>
    <w:rsid w:val="00713515"/>
    <w:rsid w:val="007649C0"/>
    <w:rsid w:val="007A277A"/>
    <w:rsid w:val="00823A92"/>
    <w:rsid w:val="0097011E"/>
    <w:rsid w:val="00A24D8B"/>
    <w:rsid w:val="00A31DC8"/>
    <w:rsid w:val="00A95678"/>
    <w:rsid w:val="00B3388B"/>
    <w:rsid w:val="00BF1CEC"/>
    <w:rsid w:val="00C7154A"/>
    <w:rsid w:val="00CC451B"/>
    <w:rsid w:val="00CE314B"/>
    <w:rsid w:val="00F633C5"/>
    <w:rsid w:val="00F86FEF"/>
    <w:rsid w:val="00F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FE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6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6F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F86FEF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F86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F8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pobr73.ru/program/9620-vybor-profes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aznoe/library/2018/10/22/rabochaya-programma-po-proforientatsii-dlya-obuchayushchihsya-9-yh" TargetMode="External"/><Relationship Id="rId5" Type="http://schemas.openxmlformats.org/officeDocument/2006/relationships/hyperlink" Target="http://bookap.inf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2024-08-28T11:35:00Z</dcterms:created>
  <dcterms:modified xsi:type="dcterms:W3CDTF">2024-09-16T11:36:00Z</dcterms:modified>
</cp:coreProperties>
</file>