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F" w:rsidRDefault="00C014B2" w:rsidP="00F86F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643" cy="9266309"/>
            <wp:effectExtent l="19050" t="0" r="2957" b="0"/>
            <wp:docPr id="1" name="Рисунок 1" descr="D:\Моя папка\Познай себя\мое профессиональное самоопределение\ктп и программы\Познай себя 10-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ознай себя\мое профессиональное самоопределение\ктп и программы\Познай себя 10-А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EF" w:rsidRDefault="00F86FEF" w:rsidP="00F86FEF">
      <w:pPr>
        <w:pStyle w:val="a6"/>
        <w:ind w:left="524" w:firstLine="0"/>
        <w:rPr>
          <w:b/>
          <w:sz w:val="24"/>
          <w:szCs w:val="24"/>
        </w:rPr>
      </w:pPr>
    </w:p>
    <w:p w:rsidR="00F86FEF" w:rsidRDefault="00F86FEF" w:rsidP="00F86FEF">
      <w:pPr>
        <w:pStyle w:val="a6"/>
        <w:ind w:left="52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образовательные ресурсы программы:</w:t>
      </w:r>
    </w:p>
    <w:p w:rsidR="009537AD" w:rsidRDefault="009537AD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 w:rsidR="00652E9A">
        <w:rPr>
          <w:sz w:val="24"/>
          <w:szCs w:val="24"/>
        </w:rPr>
        <w:t xml:space="preserve"> </w:t>
      </w:r>
      <w:hyperlink r:id="rId5" w:history="1">
        <w:r w:rsidRPr="001A65C3">
          <w:rPr>
            <w:rStyle w:val="a3"/>
            <w:b/>
            <w:sz w:val="24"/>
            <w:szCs w:val="24"/>
          </w:rPr>
          <w:t>http://silaslova.ru</w:t>
        </w:r>
      </w:hyperlink>
    </w:p>
    <w:p w:rsidR="009537AD" w:rsidRDefault="009537AD" w:rsidP="00F86FEF">
      <w:pPr>
        <w:pStyle w:val="a6"/>
        <w:ind w:left="524" w:firstLine="0"/>
        <w:rPr>
          <w:b/>
          <w:sz w:val="24"/>
          <w:szCs w:val="24"/>
        </w:rPr>
      </w:pPr>
      <w:r>
        <w:rPr>
          <w:sz w:val="24"/>
          <w:szCs w:val="24"/>
        </w:rPr>
        <w:sym w:font="Symbol" w:char="00B7"/>
      </w:r>
      <w:r w:rsidR="00652E9A">
        <w:rPr>
          <w:sz w:val="24"/>
          <w:szCs w:val="24"/>
        </w:rPr>
        <w:t xml:space="preserve"> </w:t>
      </w:r>
      <w:hyperlink r:id="rId6" w:history="1">
        <w:r w:rsidR="00652E9A" w:rsidRPr="001A65C3">
          <w:rPr>
            <w:rStyle w:val="a3"/>
            <w:b/>
            <w:sz w:val="24"/>
            <w:szCs w:val="24"/>
          </w:rPr>
          <w:t>http://buynet.ru</w:t>
        </w:r>
      </w:hyperlink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«Педагогическая библиотека» (http://www.pedlib.ru/) </w:t>
      </w:r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Электронная библиотека психологической литературы (</w:t>
      </w:r>
      <w:hyperlink r:id="rId7" w:history="1">
        <w:r>
          <w:rPr>
            <w:rStyle w:val="a3"/>
            <w:sz w:val="24"/>
            <w:szCs w:val="24"/>
          </w:rPr>
          <w:t>http://bookap.info/</w:t>
        </w:r>
      </w:hyperlink>
      <w:r>
        <w:rPr>
          <w:sz w:val="24"/>
          <w:szCs w:val="24"/>
        </w:rPr>
        <w:t xml:space="preserve">) </w:t>
      </w:r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Электронная библиотека «</w:t>
      </w:r>
      <w:proofErr w:type="spellStart"/>
      <w:r>
        <w:rPr>
          <w:sz w:val="24"/>
          <w:szCs w:val="24"/>
        </w:rPr>
        <w:t>Koob.ru</w:t>
      </w:r>
      <w:proofErr w:type="spellEnd"/>
      <w:r>
        <w:rPr>
          <w:sz w:val="24"/>
          <w:szCs w:val="24"/>
        </w:rPr>
        <w:t xml:space="preserve">»: подразделы «Психология», «Психотерапия» (http://www.koob.ru) </w:t>
      </w: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«Психея» (http://www.psycheya.ru/) – </w:t>
      </w:r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Газета «Школьный психолог» (</w:t>
      </w:r>
      <w:hyperlink r:id="rId8" w:history="1">
        <w:r>
          <w:rPr>
            <w:rStyle w:val="a3"/>
            <w:sz w:val="24"/>
            <w:szCs w:val="24"/>
          </w:rPr>
          <w:t>http://psy.1september.ru/</w:t>
        </w:r>
      </w:hyperlink>
      <w:r>
        <w:rPr>
          <w:sz w:val="24"/>
          <w:szCs w:val="24"/>
        </w:rPr>
        <w:t xml:space="preserve">) </w:t>
      </w:r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Журнал «Вопросы психологии» (</w:t>
      </w:r>
      <w:hyperlink r:id="rId9" w:history="1">
        <w:r>
          <w:rPr>
            <w:rStyle w:val="a3"/>
            <w:sz w:val="24"/>
            <w:szCs w:val="24"/>
          </w:rPr>
          <w:t>http://www.voppsy.ru/</w:t>
        </w:r>
      </w:hyperlink>
      <w:r>
        <w:rPr>
          <w:sz w:val="24"/>
          <w:szCs w:val="24"/>
        </w:rPr>
        <w:t xml:space="preserve">) </w:t>
      </w:r>
    </w:p>
    <w:p w:rsidR="00F86FEF" w:rsidRDefault="00F86FEF" w:rsidP="00F86FEF">
      <w:pPr>
        <w:pStyle w:val="a6"/>
        <w:ind w:left="524" w:firstLine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Электронный журнал «Психологическая наука и образование» (</w:t>
      </w:r>
      <w:hyperlink r:id="rId10" w:history="1">
        <w:r>
          <w:rPr>
            <w:rStyle w:val="a3"/>
            <w:sz w:val="24"/>
            <w:szCs w:val="24"/>
          </w:rPr>
          <w:t>http://www.psyedu.ru/</w:t>
        </w:r>
      </w:hyperlink>
      <w:r>
        <w:rPr>
          <w:sz w:val="24"/>
          <w:szCs w:val="24"/>
        </w:rPr>
        <w:t xml:space="preserve">) </w:t>
      </w:r>
    </w:p>
    <w:p w:rsidR="00F86FEF" w:rsidRDefault="00F86FEF" w:rsidP="00F86FEF">
      <w:pPr>
        <w:pStyle w:val="a6"/>
        <w:ind w:left="524" w:firstLine="0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«Флогистон» (http://flogiston.ru/)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10-А класса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 часов, 1 час в неделю)</w:t>
      </w:r>
    </w:p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205"/>
        <w:tblW w:w="7230" w:type="dxa"/>
        <w:tblLayout w:type="fixed"/>
        <w:tblLook w:val="04A0"/>
      </w:tblPr>
      <w:tblGrid>
        <w:gridCol w:w="1276"/>
        <w:gridCol w:w="2342"/>
        <w:gridCol w:w="1627"/>
        <w:gridCol w:w="1985"/>
      </w:tblGrid>
      <w:tr w:rsidR="00810EB2" w:rsidTr="00810E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темы/ разделов</w:t>
            </w:r>
          </w:p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Default="00810EB2" w:rsidP="00810E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</w:p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</w:tr>
      <w:tr w:rsidR="00810EB2" w:rsidRPr="007649C0" w:rsidTr="00810E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b/>
                <w:sz w:val="24"/>
                <w:szCs w:val="24"/>
              </w:rPr>
              <w:t>Психология общения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EB2" w:rsidRPr="007649C0" w:rsidTr="00810E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5C3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1A65C3">
              <w:rPr>
                <w:rFonts w:ascii="Times New Roman" w:hAnsi="Times New Roman"/>
                <w:b/>
                <w:sz w:val="24"/>
                <w:szCs w:val="24"/>
              </w:rPr>
              <w:t>конфликтологии</w:t>
            </w:r>
            <w:proofErr w:type="spellEnd"/>
            <w:r w:rsidRPr="001A65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Pr="007649C0" w:rsidRDefault="00810EB2" w:rsidP="00810EB2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0EB2" w:rsidTr="00810EB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Default="00810EB2" w:rsidP="00810EB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Default="00810EB2" w:rsidP="00810EB2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EB2" w:rsidRDefault="00810EB2" w:rsidP="00810EB2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6FEF" w:rsidRDefault="00F86FEF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6FEF" w:rsidRDefault="00F86FEF" w:rsidP="00F86FEF">
      <w:pPr>
        <w:pStyle w:val="Default"/>
        <w:rPr>
          <w:b/>
          <w:lang w:val="ru-RU"/>
        </w:rPr>
      </w:pPr>
    </w:p>
    <w:p w:rsidR="00F86FEF" w:rsidRDefault="00F86FEF" w:rsidP="00F86FEF">
      <w:pPr>
        <w:rPr>
          <w:rFonts w:ascii="Times New Roman" w:hAnsi="Times New Roman"/>
          <w:b/>
          <w:bCs/>
          <w:sz w:val="24"/>
          <w:szCs w:val="24"/>
        </w:rPr>
      </w:pPr>
    </w:p>
    <w:p w:rsidR="00F86FEF" w:rsidRDefault="00F86FEF" w:rsidP="00F86F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F86FEF" w:rsidRDefault="007649C0" w:rsidP="00F86FEF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10-А класс</w:t>
      </w:r>
    </w:p>
    <w:tbl>
      <w:tblPr>
        <w:tblStyle w:val="a7"/>
        <w:tblW w:w="11432" w:type="dxa"/>
        <w:tblLayout w:type="fixed"/>
        <w:tblLook w:val="04A0"/>
      </w:tblPr>
      <w:tblGrid>
        <w:gridCol w:w="748"/>
        <w:gridCol w:w="69"/>
        <w:gridCol w:w="690"/>
        <w:gridCol w:w="789"/>
        <w:gridCol w:w="841"/>
        <w:gridCol w:w="4653"/>
        <w:gridCol w:w="2064"/>
        <w:gridCol w:w="789"/>
        <w:gridCol w:w="789"/>
      </w:tblGrid>
      <w:tr w:rsidR="00F86FEF" w:rsidTr="006020F9">
        <w:trPr>
          <w:gridAfter w:val="2"/>
          <w:wAfter w:w="1578" w:type="dxa"/>
        </w:trPr>
        <w:tc>
          <w:tcPr>
            <w:tcW w:w="1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F86FEF" w:rsidTr="006020F9">
        <w:trPr>
          <w:gridAfter w:val="2"/>
          <w:wAfter w:w="1578" w:type="dxa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Default="00F86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EF" w:rsidRDefault="00F86F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FEF" w:rsidRDefault="00F86F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6FEF" w:rsidTr="006020F9">
        <w:trPr>
          <w:gridAfter w:val="2"/>
          <w:wAfter w:w="1578" w:type="dxa"/>
        </w:trPr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EF" w:rsidRPr="006020F9" w:rsidRDefault="0060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0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Психология общения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(26 часов)</w:t>
            </w: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Общение. Понятие, функции общения.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Виды общения.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Коммуникативная сторона общения. Невербальные статические средства общения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Динамические средства общения (мимика, жесты, позы).</w:t>
            </w:r>
            <w:r w:rsidR="00810EB2">
              <w:rPr>
                <w:rFonts w:ascii="Times New Roman" w:hAnsi="Times New Roman"/>
                <w:sz w:val="24"/>
                <w:szCs w:val="24"/>
              </w:rPr>
              <w:t xml:space="preserve"> Тестирование № 1.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Динамические средства общения (мимика, жесты, позы).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Условия эффективного общения. Схема идеального общения.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Умение слушать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Умение слушать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Виды слушания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Техники активного слушания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 xml:space="preserve">Интерактивная сторона общения. </w:t>
            </w:r>
            <w:r w:rsidRPr="001A65C3">
              <w:rPr>
                <w:rFonts w:ascii="Times New Roman" w:hAnsi="Times New Roman"/>
                <w:sz w:val="24"/>
                <w:szCs w:val="24"/>
              </w:rPr>
              <w:lastRenderedPageBreak/>
              <w:t>Общение как взаимодействие. Позиции в общении</w:t>
            </w:r>
            <w:r w:rsidR="00810EB2">
              <w:rPr>
                <w:rFonts w:ascii="Times New Roman" w:hAnsi="Times New Roman"/>
                <w:sz w:val="24"/>
                <w:szCs w:val="24"/>
              </w:rPr>
              <w:t>. Тестирование №2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Интерактивная сторона общения. Общение как взаимодействие. Позиции в общении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Виды влияния. Характеристика влияния.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 xml:space="preserve">Манипулирование.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Виды манипуляций. Как распознать манипуляцию?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Виды манипуляций. Как распознать манипуляцию?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Как противостоять манипуляции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Секреты воздействия рекламы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Секреты воздействия рекламы</w:t>
            </w:r>
            <w:r w:rsidR="00810EB2">
              <w:rPr>
                <w:rFonts w:ascii="Times New Roman" w:hAnsi="Times New Roman"/>
                <w:sz w:val="24"/>
                <w:szCs w:val="24"/>
              </w:rPr>
              <w:t>. Тестирование №3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C3">
              <w:rPr>
                <w:rFonts w:ascii="Times New Roman" w:hAnsi="Times New Roman"/>
                <w:sz w:val="24"/>
                <w:szCs w:val="24"/>
              </w:rPr>
              <w:t>Перцептивная</w:t>
            </w:r>
            <w:proofErr w:type="spellEnd"/>
            <w:r w:rsidRPr="001A65C3">
              <w:rPr>
                <w:rFonts w:ascii="Times New Roman" w:hAnsi="Times New Roman"/>
                <w:sz w:val="24"/>
                <w:szCs w:val="24"/>
              </w:rPr>
              <w:t xml:space="preserve"> сторона общения. Общение как взаимопонимание.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Деловое общение. Деловая беседа.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Контактная и ориентировочная фазы  деловой беседы.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Фазы обсуждения и принятия решений.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Общение по телефону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A24D8B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Деловой этикет.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 w:rsidP="00652E9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24D8B" w:rsidTr="006020F9">
        <w:tc>
          <w:tcPr>
            <w:tcW w:w="9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652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Отношения (8</w:t>
            </w:r>
            <w:r w:rsidR="00A24D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D8B" w:rsidRDefault="00A24D8B">
            <w:pPr>
              <w:rPr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D8B" w:rsidRDefault="00A24D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Конфликт. Типы конфликтов. Причины межличностных конфликтов.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Стили поведения в конфликте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 xml:space="preserve">Конструктивное разрешение конфликтов.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Умение быть терпеливым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Психологические защиты. Проекция.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 w:rsidP="00652E9A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Понимание истинной цели вербальной агрессии.</w:t>
            </w:r>
            <w:r w:rsidR="00810EB2">
              <w:rPr>
                <w:rFonts w:ascii="Times New Roman" w:hAnsi="Times New Roman"/>
                <w:sz w:val="24"/>
                <w:szCs w:val="24"/>
              </w:rPr>
              <w:t xml:space="preserve"> Тестирование №4.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1656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C3">
              <w:rPr>
                <w:rFonts w:ascii="Times New Roman" w:hAnsi="Times New Roman"/>
                <w:sz w:val="24"/>
                <w:szCs w:val="24"/>
              </w:rPr>
              <w:t>Правила поведения и общения в конфликтной ситуации.</w:t>
            </w:r>
          </w:p>
          <w:p w:rsidR="006020F9" w:rsidRPr="001A65C3" w:rsidRDefault="006020F9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20F9" w:rsidTr="006020F9">
        <w:trPr>
          <w:gridAfter w:val="2"/>
          <w:wAfter w:w="1578" w:type="dxa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F9" w:rsidRDefault="00602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Pr="001A65C3" w:rsidRDefault="0097011E" w:rsidP="000E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F9" w:rsidRDefault="006020F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6FEF" w:rsidRDefault="00F86FEF" w:rsidP="00F86FE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21D6" w:rsidRDefault="006C21D6"/>
    <w:sectPr w:rsidR="006C21D6" w:rsidSect="006C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6FEF"/>
    <w:rsid w:val="0016565B"/>
    <w:rsid w:val="001D74D1"/>
    <w:rsid w:val="003114BA"/>
    <w:rsid w:val="00421BFC"/>
    <w:rsid w:val="006020F9"/>
    <w:rsid w:val="0060772F"/>
    <w:rsid w:val="00652E9A"/>
    <w:rsid w:val="006A2D91"/>
    <w:rsid w:val="006C21D6"/>
    <w:rsid w:val="00713515"/>
    <w:rsid w:val="007649C0"/>
    <w:rsid w:val="00810EB2"/>
    <w:rsid w:val="00823A92"/>
    <w:rsid w:val="0091301D"/>
    <w:rsid w:val="009537AD"/>
    <w:rsid w:val="0097011E"/>
    <w:rsid w:val="00A24D8B"/>
    <w:rsid w:val="00A31DC8"/>
    <w:rsid w:val="00B85E28"/>
    <w:rsid w:val="00C014B2"/>
    <w:rsid w:val="00F633C5"/>
    <w:rsid w:val="00F83C50"/>
    <w:rsid w:val="00F8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FE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6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6F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F86FEF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F86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F8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4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ap.inf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y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ilaslova.ru/" TargetMode="External"/><Relationship Id="rId10" Type="http://schemas.openxmlformats.org/officeDocument/2006/relationships/hyperlink" Target="http://www.psy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op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2024-08-28T11:35:00Z</dcterms:created>
  <dcterms:modified xsi:type="dcterms:W3CDTF">2024-09-16T11:30:00Z</dcterms:modified>
</cp:coreProperties>
</file>