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03" w:rsidRDefault="00654C0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00827" cy="8801100"/>
            <wp:effectExtent l="0" t="0" r="9525" b="0"/>
            <wp:docPr id="1" name="Рисунок 1" descr="https://sun9-28.userapi.com/impg/gzEdmOYqO2a_ZsS73hpxzwDSf38zq_5mCmPwxw/r-mTNGg4xoY.jpg?size=1620x2160&amp;quality=95&amp;rotate=90&amp;sign=65df767c1dacafd00a6d4769f3c9d4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gzEdmOYqO2a_ZsS73hpxzwDSf38zq_5mCmPwxw/r-mTNGg4xoY.jpg?size=1620x2160&amp;quality=95&amp;rotate=90&amp;sign=65df767c1dacafd00a6d4769f3c9d4b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70" cy="88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4C03" w:rsidRDefault="00654C0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FA6" w:rsidRDefault="007A71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КАЛЕНДАРНО-ТЕМАТИЧЕСКОЕ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 ИСТОРИИ ДРЕВНЕГО МИРА   </w:t>
      </w:r>
      <w:r>
        <w:rPr>
          <w:rFonts w:ascii="Times New Roman" w:hAnsi="Times New Roman"/>
          <w:b/>
          <w:color w:val="000000"/>
          <w:sz w:val="28"/>
          <w:lang w:val="ru-RU"/>
        </w:rPr>
        <w:t>5-А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,В,К классов</w:t>
      </w:r>
    </w:p>
    <w:p w:rsidR="00862FA6" w:rsidRDefault="00862F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FA6" w:rsidRDefault="007A71D0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Электронные (цифровые) образовательные ресурсы:</w:t>
      </w:r>
    </w:p>
    <w:p w:rsidR="00862FA6" w:rsidRDefault="007A71D0">
      <w:pPr>
        <w:spacing w:after="0"/>
        <w:rPr>
          <w:lang w:val="ru-RU"/>
        </w:rPr>
      </w:pPr>
      <w:r>
        <w:rPr>
          <w:lang w:val="ru-RU"/>
        </w:rPr>
        <w:t xml:space="preserve">1. </w:t>
      </w: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41393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p w:rsidR="00862FA6" w:rsidRDefault="007A71D0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2. </w:t>
      </w:r>
      <w:hyperlink r:id="rId10" w:history="1">
        <w:r>
          <w:rPr>
            <w:rStyle w:val="a3"/>
            <w:sz w:val="24"/>
            <w:szCs w:val="24"/>
          </w:rPr>
          <w:t>https</w:t>
        </w:r>
        <w:r>
          <w:rPr>
            <w:rStyle w:val="a3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sz w:val="24"/>
            <w:szCs w:val="24"/>
          </w:rPr>
          <w:t>histrf</w:t>
        </w:r>
        <w:proofErr w:type="spellEnd"/>
        <w:r>
          <w:rPr>
            <w:rStyle w:val="a3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  <w:r>
          <w:rPr>
            <w:rStyle w:val="a3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sz w:val="24"/>
            <w:szCs w:val="24"/>
          </w:rPr>
          <w:t>mediateka</w:t>
        </w:r>
        <w:proofErr w:type="spellEnd"/>
        <w:r>
          <w:rPr>
            <w:rStyle w:val="a3"/>
            <w:sz w:val="24"/>
            <w:szCs w:val="24"/>
            <w:lang w:val="ru-RU"/>
          </w:rPr>
          <w:t>/</w:t>
        </w:r>
        <w:r>
          <w:rPr>
            <w:rStyle w:val="a3"/>
            <w:sz w:val="24"/>
            <w:szCs w:val="24"/>
          </w:rPr>
          <w:t>interactive</w:t>
        </w:r>
        <w:r>
          <w:rPr>
            <w:rStyle w:val="a3"/>
            <w:sz w:val="24"/>
            <w:szCs w:val="24"/>
            <w:lang w:val="ru-RU"/>
          </w:rPr>
          <w:t>/</w:t>
        </w:r>
        <w:r>
          <w:rPr>
            <w:rStyle w:val="a3"/>
            <w:sz w:val="24"/>
            <w:szCs w:val="24"/>
          </w:rPr>
          <w:t>maps</w:t>
        </w:r>
        <w:r>
          <w:rPr>
            <w:rStyle w:val="a3"/>
            <w:sz w:val="24"/>
            <w:szCs w:val="24"/>
            <w:lang w:val="ru-RU"/>
          </w:rPr>
          <w:t>/</w:t>
        </w:r>
        <w:r>
          <w:rPr>
            <w:rStyle w:val="a3"/>
            <w:sz w:val="24"/>
            <w:szCs w:val="24"/>
          </w:rPr>
          <w:t>interactive</w:t>
        </w:r>
        <w:r>
          <w:rPr>
            <w:rStyle w:val="a3"/>
            <w:sz w:val="24"/>
            <w:szCs w:val="24"/>
            <w:lang w:val="ru-RU"/>
          </w:rPr>
          <w:t>-</w:t>
        </w:r>
        <w:r>
          <w:rPr>
            <w:rStyle w:val="a3"/>
            <w:sz w:val="24"/>
            <w:szCs w:val="24"/>
          </w:rPr>
          <w:t>map</w:t>
        </w:r>
      </w:hyperlink>
    </w:p>
    <w:p w:rsidR="00862FA6" w:rsidRDefault="007A71D0">
      <w:pPr>
        <w:spacing w:after="0"/>
        <w:rPr>
          <w:rStyle w:val="a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hyperlink r:id="rId11" w:anchor="history" w:history="1">
        <w:r>
          <w:rPr>
            <w:rStyle w:val="a3"/>
            <w:sz w:val="24"/>
            <w:szCs w:val="24"/>
          </w:rPr>
          <w:t>https</w:t>
        </w:r>
        <w:r>
          <w:rPr>
            <w:rStyle w:val="a3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sz w:val="24"/>
            <w:szCs w:val="24"/>
          </w:rPr>
          <w:t>arzamas</w:t>
        </w:r>
        <w:proofErr w:type="spellEnd"/>
        <w:r>
          <w:rPr>
            <w:rStyle w:val="a3"/>
            <w:sz w:val="24"/>
            <w:szCs w:val="24"/>
            <w:lang w:val="ru-RU"/>
          </w:rPr>
          <w:t>.</w:t>
        </w:r>
        <w:r>
          <w:rPr>
            <w:rStyle w:val="a3"/>
            <w:sz w:val="24"/>
            <w:szCs w:val="24"/>
          </w:rPr>
          <w:t>academy</w:t>
        </w:r>
        <w:r>
          <w:rPr>
            <w:rStyle w:val="a3"/>
            <w:sz w:val="24"/>
            <w:szCs w:val="24"/>
            <w:lang w:val="ru-RU"/>
          </w:rPr>
          <w:t>/</w:t>
        </w:r>
        <w:r>
          <w:rPr>
            <w:rStyle w:val="a3"/>
            <w:sz w:val="24"/>
            <w:szCs w:val="24"/>
          </w:rPr>
          <w:t>courses</w:t>
        </w:r>
        <w:r>
          <w:rPr>
            <w:rStyle w:val="a3"/>
            <w:sz w:val="24"/>
            <w:szCs w:val="24"/>
            <w:lang w:val="ru-RU"/>
          </w:rPr>
          <w:t>#</w:t>
        </w:r>
        <w:r>
          <w:rPr>
            <w:rStyle w:val="a3"/>
            <w:sz w:val="24"/>
            <w:szCs w:val="24"/>
          </w:rPr>
          <w:t>history</w:t>
        </w:r>
      </w:hyperlink>
    </w:p>
    <w:p w:rsidR="00862FA6" w:rsidRDefault="007A71D0">
      <w:pPr>
        <w:spacing w:after="0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4"/>
          <w:szCs w:val="24"/>
          <w:lang w:val="ru-RU"/>
        </w:rPr>
        <w:t xml:space="preserve">4.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bidi="ru-RU"/>
          </w:rPr>
          <w:t>https://learningapps.org/register.php</w:t>
        </w:r>
      </w:hyperlink>
      <w:r>
        <w:rPr>
          <w:rFonts w:ascii="Times New Roman" w:hAnsi="Times New Roman"/>
          <w:color w:val="0000FF"/>
          <w:sz w:val="24"/>
          <w:szCs w:val="24"/>
          <w:lang w:bidi="ru-RU"/>
        </w:rPr>
        <w:t xml:space="preserve"> </w:t>
      </w:r>
    </w:p>
    <w:p w:rsidR="00862FA6" w:rsidRDefault="00862FA6">
      <w:pPr>
        <w:spacing w:after="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1219"/>
        <w:gridCol w:w="1475"/>
        <w:gridCol w:w="1480"/>
        <w:gridCol w:w="4870"/>
      </w:tblGrid>
      <w:tr w:rsidR="00862FA6">
        <w:trPr>
          <w:trHeight w:val="876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FA6" w:rsidRDefault="00862FA6">
            <w:pPr>
              <w:spacing w:after="0"/>
              <w:ind w:left="135"/>
            </w:pPr>
          </w:p>
        </w:tc>
        <w:tc>
          <w:tcPr>
            <w:tcW w:w="1219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по факту</w:t>
            </w: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480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FA6" w:rsidRDefault="00862FA6">
            <w:pPr>
              <w:spacing w:after="0"/>
              <w:ind w:left="135"/>
            </w:pP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древнейшего человека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Возникновение Израильского государства.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27.03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 Римские провинции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проекты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реформ, мероприятия, итоги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Рима: завоеватели и правители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народов. Рим и варвары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29.05</w:t>
            </w: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19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0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</w:tr>
    </w:tbl>
    <w:p w:rsidR="00862FA6" w:rsidRDefault="00862FA6">
      <w:pPr>
        <w:rPr>
          <w:lang w:val="ru-RU"/>
        </w:rPr>
        <w:sectPr w:rsidR="00862FA6">
          <w:pgSz w:w="11906" w:h="16383"/>
          <w:pgMar w:top="851" w:right="1134" w:bottom="1701" w:left="1134" w:header="720" w:footer="720" w:gutter="0"/>
          <w:cols w:space="720"/>
        </w:sectPr>
      </w:pPr>
    </w:p>
    <w:p w:rsidR="00862FA6" w:rsidRDefault="007A71D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 ИСТОРИИ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6-Б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,Г классы</w:t>
      </w:r>
    </w:p>
    <w:p w:rsidR="00862FA6" w:rsidRDefault="00862F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2FA6" w:rsidRDefault="007A71D0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Электронные (цифровые) образовательные ресурсы:</w:t>
      </w:r>
    </w:p>
    <w:p w:rsidR="00862FA6" w:rsidRDefault="007A71D0">
      <w:pPr>
        <w:spacing w:after="0"/>
        <w:rPr>
          <w:lang w:val="ru-RU"/>
        </w:rPr>
      </w:pPr>
      <w:r>
        <w:rPr>
          <w:lang w:val="ru-RU"/>
        </w:rPr>
        <w:t xml:space="preserve"> 1. </w:t>
      </w: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fldChar w:fldCharType="begin"/>
      </w:r>
      <w:r w:rsidRPr="00654C03">
        <w:rPr>
          <w:lang w:val="ru-RU"/>
        </w:rPr>
        <w:instrText xml:space="preserve"> </w:instrText>
      </w:r>
      <w:r>
        <w:instrText>HYPERLINK</w:instrText>
      </w:r>
      <w:r w:rsidRPr="00654C03">
        <w:rPr>
          <w:lang w:val="ru-RU"/>
        </w:rPr>
        <w:instrText xml:space="preserve"> "</w:instrText>
      </w:r>
      <w:r>
        <w:instrText>https</w:instrText>
      </w:r>
      <w:r w:rsidRPr="00654C03">
        <w:rPr>
          <w:lang w:val="ru-RU"/>
        </w:rPr>
        <w:instrText>://</w:instrText>
      </w:r>
      <w:r>
        <w:instrText>m</w:instrText>
      </w:r>
      <w:r w:rsidRPr="00654C03">
        <w:rPr>
          <w:lang w:val="ru-RU"/>
        </w:rPr>
        <w:instrText>.</w:instrText>
      </w:r>
      <w:r>
        <w:instrText>edsoo</w:instrText>
      </w:r>
      <w:r w:rsidRPr="00654C03">
        <w:rPr>
          <w:lang w:val="ru-RU"/>
        </w:rPr>
        <w:instrText>.</w:instrText>
      </w:r>
      <w:r>
        <w:instrText>ru</w:instrText>
      </w:r>
      <w:r w:rsidRPr="00654C03">
        <w:rPr>
          <w:lang w:val="ru-RU"/>
        </w:rPr>
        <w:instrText>/7</w:instrText>
      </w:r>
      <w:r>
        <w:instrText>f</w:instrText>
      </w:r>
      <w:r w:rsidRPr="00654C03">
        <w:rPr>
          <w:lang w:val="ru-RU"/>
        </w:rPr>
        <w:instrText>41393</w:instrText>
      </w:r>
      <w:r>
        <w:instrText>a</w:instrText>
      </w:r>
      <w:r w:rsidRPr="00654C03">
        <w:rPr>
          <w:lang w:val="ru-RU"/>
        </w:rPr>
        <w:instrText>" \</w:instrText>
      </w:r>
      <w:r>
        <w:instrText>h</w:instrText>
      </w:r>
      <w:r w:rsidRPr="00654C03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>
        <w:rPr>
          <w:rFonts w:ascii="Times New Roman" w:hAnsi="Times New Roman"/>
          <w:color w:val="0000FF"/>
          <w:u w:val="single"/>
          <w:lang w:val="ru-RU"/>
        </w:rPr>
        <w:t>/7</w:t>
      </w:r>
      <w:r>
        <w:rPr>
          <w:rFonts w:ascii="Times New Roman" w:hAnsi="Times New Roman"/>
          <w:color w:val="0000FF"/>
          <w:u w:val="single"/>
        </w:rPr>
        <w:t>f</w:t>
      </w:r>
      <w:r>
        <w:rPr>
          <w:rFonts w:ascii="Times New Roman" w:hAnsi="Times New Roman"/>
          <w:color w:val="0000FF"/>
          <w:u w:val="single"/>
          <w:lang w:val="ru-RU"/>
        </w:rPr>
        <w:t>41393</w:t>
      </w:r>
      <w:r>
        <w:rPr>
          <w:rFonts w:ascii="Times New Roman" w:hAnsi="Times New Roman"/>
          <w:color w:val="0000FF"/>
          <w:u w:val="single"/>
        </w:rPr>
        <w:t>a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:rsidR="00862FA6" w:rsidRDefault="007A71D0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2. </w:t>
      </w:r>
      <w:r>
        <w:fldChar w:fldCharType="begin"/>
      </w:r>
      <w:r w:rsidRPr="00654C03">
        <w:rPr>
          <w:lang w:val="ru-RU"/>
        </w:rPr>
        <w:instrText xml:space="preserve"> </w:instrText>
      </w:r>
      <w:r>
        <w:instrText>HYPERLINK</w:instrText>
      </w:r>
      <w:r w:rsidRPr="00654C03">
        <w:rPr>
          <w:lang w:val="ru-RU"/>
        </w:rPr>
        <w:instrText xml:space="preserve"> "</w:instrText>
      </w:r>
      <w:r>
        <w:instrText>https</w:instrText>
      </w:r>
      <w:r w:rsidRPr="00654C03">
        <w:rPr>
          <w:lang w:val="ru-RU"/>
        </w:rPr>
        <w:instrText>://</w:instrText>
      </w:r>
      <w:r>
        <w:instrText>histrf</w:instrText>
      </w:r>
      <w:r w:rsidRPr="00654C03">
        <w:rPr>
          <w:lang w:val="ru-RU"/>
        </w:rPr>
        <w:instrText>.</w:instrText>
      </w:r>
      <w:r>
        <w:instrText>ru</w:instrText>
      </w:r>
      <w:r w:rsidRPr="00654C03">
        <w:rPr>
          <w:lang w:val="ru-RU"/>
        </w:rPr>
        <w:instrText>/</w:instrText>
      </w:r>
      <w:r>
        <w:instrText>mediateka</w:instrText>
      </w:r>
      <w:r w:rsidRPr="00654C03">
        <w:rPr>
          <w:lang w:val="ru-RU"/>
        </w:rPr>
        <w:instrText>/</w:instrText>
      </w:r>
      <w:r>
        <w:instrText>interactive</w:instrText>
      </w:r>
      <w:r w:rsidRPr="00654C03">
        <w:rPr>
          <w:lang w:val="ru-RU"/>
        </w:rPr>
        <w:instrText>/</w:instrText>
      </w:r>
      <w:r>
        <w:instrText>maps</w:instrText>
      </w:r>
      <w:r w:rsidRPr="00654C03">
        <w:rPr>
          <w:lang w:val="ru-RU"/>
        </w:rPr>
        <w:instrText>/</w:instrText>
      </w:r>
      <w:r>
        <w:instrText>interactive</w:instrText>
      </w:r>
      <w:r w:rsidRPr="00654C03">
        <w:rPr>
          <w:lang w:val="ru-RU"/>
        </w:rPr>
        <w:instrText>-</w:instrText>
      </w:r>
      <w:r>
        <w:instrText>map</w:instrText>
      </w:r>
      <w:r w:rsidRPr="00654C03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sz w:val="24"/>
          <w:szCs w:val="24"/>
        </w:rPr>
        <w:t>https</w:t>
      </w:r>
      <w:r>
        <w:rPr>
          <w:rStyle w:val="a3"/>
          <w:sz w:val="24"/>
          <w:szCs w:val="24"/>
          <w:lang w:val="ru-RU"/>
        </w:rPr>
        <w:t>://</w:t>
      </w:r>
      <w:proofErr w:type="spellStart"/>
      <w:r>
        <w:rPr>
          <w:rStyle w:val="a3"/>
          <w:sz w:val="24"/>
          <w:szCs w:val="24"/>
        </w:rPr>
        <w:t>histrf</w:t>
      </w:r>
      <w:proofErr w:type="spellEnd"/>
      <w:r>
        <w:rPr>
          <w:rStyle w:val="a3"/>
          <w:sz w:val="24"/>
          <w:szCs w:val="24"/>
          <w:lang w:val="ru-RU"/>
        </w:rPr>
        <w:t>.</w:t>
      </w:r>
      <w:proofErr w:type="spellStart"/>
      <w:r>
        <w:rPr>
          <w:rStyle w:val="a3"/>
          <w:sz w:val="24"/>
          <w:szCs w:val="24"/>
        </w:rPr>
        <w:t>ru</w:t>
      </w:r>
      <w:proofErr w:type="spellEnd"/>
      <w:r>
        <w:rPr>
          <w:rStyle w:val="a3"/>
          <w:sz w:val="24"/>
          <w:szCs w:val="24"/>
          <w:lang w:val="ru-RU"/>
        </w:rPr>
        <w:t>/</w:t>
      </w:r>
      <w:proofErr w:type="spellStart"/>
      <w:r>
        <w:rPr>
          <w:rStyle w:val="a3"/>
          <w:sz w:val="24"/>
          <w:szCs w:val="24"/>
        </w:rPr>
        <w:t>mediateka</w:t>
      </w:r>
      <w:proofErr w:type="spellEnd"/>
      <w:r>
        <w:rPr>
          <w:rStyle w:val="a3"/>
          <w:sz w:val="24"/>
          <w:szCs w:val="24"/>
          <w:lang w:val="ru-RU"/>
        </w:rPr>
        <w:t>/</w:t>
      </w:r>
      <w:r>
        <w:rPr>
          <w:rStyle w:val="a3"/>
          <w:sz w:val="24"/>
          <w:szCs w:val="24"/>
        </w:rPr>
        <w:t>interactive</w:t>
      </w:r>
      <w:r>
        <w:rPr>
          <w:rStyle w:val="a3"/>
          <w:sz w:val="24"/>
          <w:szCs w:val="24"/>
          <w:lang w:val="ru-RU"/>
        </w:rPr>
        <w:t>/</w:t>
      </w:r>
      <w:r>
        <w:rPr>
          <w:rStyle w:val="a3"/>
          <w:sz w:val="24"/>
          <w:szCs w:val="24"/>
        </w:rPr>
        <w:t>maps</w:t>
      </w:r>
      <w:r>
        <w:rPr>
          <w:rStyle w:val="a3"/>
          <w:sz w:val="24"/>
          <w:szCs w:val="24"/>
          <w:lang w:val="ru-RU"/>
        </w:rPr>
        <w:t>/</w:t>
      </w:r>
      <w:r>
        <w:rPr>
          <w:rStyle w:val="a3"/>
          <w:sz w:val="24"/>
          <w:szCs w:val="24"/>
        </w:rPr>
        <w:t>interactive</w:t>
      </w:r>
      <w:r>
        <w:rPr>
          <w:rStyle w:val="a3"/>
          <w:sz w:val="24"/>
          <w:szCs w:val="24"/>
          <w:lang w:val="ru-RU"/>
        </w:rPr>
        <w:t>-</w:t>
      </w:r>
      <w:r>
        <w:rPr>
          <w:rStyle w:val="a3"/>
          <w:sz w:val="24"/>
          <w:szCs w:val="24"/>
        </w:rPr>
        <w:t>map</w:t>
      </w:r>
      <w:r>
        <w:rPr>
          <w:rStyle w:val="a3"/>
          <w:sz w:val="24"/>
          <w:szCs w:val="24"/>
        </w:rPr>
        <w:fldChar w:fldCharType="end"/>
      </w:r>
    </w:p>
    <w:p w:rsidR="00862FA6" w:rsidRDefault="007A71D0">
      <w:pPr>
        <w:spacing w:after="0"/>
        <w:rPr>
          <w:rStyle w:val="a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</w:t>
      </w:r>
      <w:r>
        <w:fldChar w:fldCharType="begin"/>
      </w:r>
      <w:r w:rsidRPr="00654C03">
        <w:rPr>
          <w:lang w:val="ru-RU"/>
        </w:rPr>
        <w:instrText xml:space="preserve"> </w:instrText>
      </w:r>
      <w:r>
        <w:instrText>HYPERLINK</w:instrText>
      </w:r>
      <w:r w:rsidRPr="00654C03">
        <w:rPr>
          <w:lang w:val="ru-RU"/>
        </w:rPr>
        <w:instrText xml:space="preserve"> "</w:instrText>
      </w:r>
      <w:r>
        <w:instrText>https</w:instrText>
      </w:r>
      <w:r w:rsidRPr="00654C03">
        <w:rPr>
          <w:lang w:val="ru-RU"/>
        </w:rPr>
        <w:instrText>://</w:instrText>
      </w:r>
      <w:r>
        <w:instrText>arzamas</w:instrText>
      </w:r>
      <w:r w:rsidRPr="00654C03">
        <w:rPr>
          <w:lang w:val="ru-RU"/>
        </w:rPr>
        <w:instrText>.</w:instrText>
      </w:r>
      <w:r>
        <w:instrText>academy</w:instrText>
      </w:r>
      <w:r w:rsidRPr="00654C03">
        <w:rPr>
          <w:lang w:val="ru-RU"/>
        </w:rPr>
        <w:instrText>/</w:instrText>
      </w:r>
      <w:r>
        <w:instrText>courses</w:instrText>
      </w:r>
      <w:r w:rsidRPr="00654C03">
        <w:rPr>
          <w:lang w:val="ru-RU"/>
        </w:rPr>
        <w:instrText>" \</w:instrText>
      </w:r>
      <w:r>
        <w:instrText>l</w:instrText>
      </w:r>
      <w:r w:rsidRPr="00654C03">
        <w:rPr>
          <w:lang w:val="ru-RU"/>
        </w:rPr>
        <w:instrText xml:space="preserve"> "</w:instrText>
      </w:r>
      <w:r>
        <w:instrText>history</w:instrText>
      </w:r>
      <w:r w:rsidRPr="00654C03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sz w:val="24"/>
          <w:szCs w:val="24"/>
        </w:rPr>
        <w:t>https</w:t>
      </w:r>
      <w:r>
        <w:rPr>
          <w:rStyle w:val="a3"/>
          <w:sz w:val="24"/>
          <w:szCs w:val="24"/>
          <w:lang w:val="ru-RU"/>
        </w:rPr>
        <w:t>://</w:t>
      </w:r>
      <w:proofErr w:type="spellStart"/>
      <w:r>
        <w:rPr>
          <w:rStyle w:val="a3"/>
          <w:sz w:val="24"/>
          <w:szCs w:val="24"/>
        </w:rPr>
        <w:t>arzamas</w:t>
      </w:r>
      <w:proofErr w:type="spellEnd"/>
      <w:r>
        <w:rPr>
          <w:rStyle w:val="a3"/>
          <w:sz w:val="24"/>
          <w:szCs w:val="24"/>
          <w:lang w:val="ru-RU"/>
        </w:rPr>
        <w:t>.</w:t>
      </w:r>
      <w:r>
        <w:rPr>
          <w:rStyle w:val="a3"/>
          <w:sz w:val="24"/>
          <w:szCs w:val="24"/>
        </w:rPr>
        <w:t>academy</w:t>
      </w:r>
      <w:r>
        <w:rPr>
          <w:rStyle w:val="a3"/>
          <w:sz w:val="24"/>
          <w:szCs w:val="24"/>
          <w:lang w:val="ru-RU"/>
        </w:rPr>
        <w:t>/</w:t>
      </w:r>
      <w:r>
        <w:rPr>
          <w:rStyle w:val="a3"/>
          <w:sz w:val="24"/>
          <w:szCs w:val="24"/>
        </w:rPr>
        <w:t>courses</w:t>
      </w:r>
      <w:r>
        <w:rPr>
          <w:rStyle w:val="a3"/>
          <w:sz w:val="24"/>
          <w:szCs w:val="24"/>
          <w:lang w:val="ru-RU"/>
        </w:rPr>
        <w:t>#</w:t>
      </w:r>
      <w:r>
        <w:rPr>
          <w:rStyle w:val="a3"/>
          <w:sz w:val="24"/>
          <w:szCs w:val="24"/>
        </w:rPr>
        <w:t>history</w:t>
      </w:r>
      <w:r>
        <w:rPr>
          <w:rStyle w:val="a3"/>
          <w:sz w:val="24"/>
          <w:szCs w:val="24"/>
        </w:rPr>
        <w:fldChar w:fldCharType="end"/>
      </w:r>
    </w:p>
    <w:p w:rsidR="00862FA6" w:rsidRDefault="007A71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Style w:val="a3"/>
          <w:rFonts w:ascii="Times New Roman" w:hAnsi="Times New Roman"/>
          <w:sz w:val="24"/>
          <w:szCs w:val="24"/>
          <w:lang w:val="ru-RU"/>
        </w:rPr>
        <w:t xml:space="preserve">4. </w:t>
      </w:r>
      <w:r>
        <w:fldChar w:fldCharType="begin"/>
      </w:r>
      <w:r w:rsidRPr="00654C03">
        <w:rPr>
          <w:lang w:val="ru-RU"/>
        </w:rPr>
        <w:instrText xml:space="preserve"> </w:instrText>
      </w:r>
      <w:r>
        <w:instrText>HYPERLINK</w:instrText>
      </w:r>
      <w:r w:rsidRPr="00654C03">
        <w:rPr>
          <w:lang w:val="ru-RU"/>
        </w:rPr>
        <w:instrText xml:space="preserve"> "</w:instrText>
      </w:r>
      <w:r>
        <w:instrText>https</w:instrText>
      </w:r>
      <w:r w:rsidRPr="00654C03">
        <w:rPr>
          <w:lang w:val="ru-RU"/>
        </w:rPr>
        <w:instrText>://</w:instrText>
      </w:r>
      <w:r>
        <w:instrText>learningapps</w:instrText>
      </w:r>
      <w:r w:rsidRPr="00654C03">
        <w:rPr>
          <w:lang w:val="ru-RU"/>
        </w:rPr>
        <w:instrText>.</w:instrText>
      </w:r>
      <w:r>
        <w:instrText>org</w:instrText>
      </w:r>
      <w:r w:rsidRPr="00654C03">
        <w:rPr>
          <w:lang w:val="ru-RU"/>
        </w:rPr>
        <w:instrText>/</w:instrText>
      </w:r>
      <w:r>
        <w:instrText>register</w:instrText>
      </w:r>
      <w:r w:rsidRPr="00654C03">
        <w:rPr>
          <w:lang w:val="ru-RU"/>
        </w:rPr>
        <w:instrText>.</w:instrText>
      </w:r>
      <w:r>
        <w:instrText>php</w:instrText>
      </w:r>
      <w:r w:rsidRPr="00654C03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/>
          <w:sz w:val="24"/>
          <w:szCs w:val="24"/>
          <w:lang w:bidi="ru-RU"/>
        </w:rPr>
        <w:t>https://learningapps.org/register.php</w:t>
      </w:r>
      <w:r>
        <w:rPr>
          <w:rStyle w:val="a3"/>
          <w:rFonts w:ascii="Times New Roman" w:hAnsi="Times New Roman"/>
          <w:sz w:val="24"/>
          <w:szCs w:val="24"/>
          <w:lang w:bidi="ru-RU"/>
        </w:rPr>
        <w:fldChar w:fldCharType="end"/>
      </w:r>
    </w:p>
    <w:p w:rsidR="00862FA6" w:rsidRDefault="007A71D0">
      <w:pPr>
        <w:spacing w:after="0"/>
        <w:ind w:left="120"/>
        <w:rPr>
          <w:sz w:val="24"/>
          <w:szCs w:val="24"/>
        </w:rPr>
      </w:pPr>
      <w:proofErr w:type="gramStart"/>
      <w:r>
        <w:t xml:space="preserve">5. </w:t>
      </w:r>
      <w:hyperlink r:id="rId13" w:history="1">
        <w:r>
          <w:rPr>
            <w:rStyle w:val="a3"/>
            <w:sz w:val="24"/>
            <w:szCs w:val="24"/>
          </w:rPr>
          <w:t>https://histrf.ru/mediateka/videos/infograficheskie-roliki/f/kulikov</w:t>
        </w:r>
        <w:r>
          <w:rPr>
            <w:rStyle w:val="a3"/>
            <w:sz w:val="24"/>
            <w:szCs w:val="24"/>
          </w:rPr>
          <w:t>skaia-bitva</w:t>
        </w:r>
      </w:hyperlink>
      <w:r>
        <w:rPr>
          <w:sz w:val="24"/>
          <w:szCs w:val="24"/>
        </w:rPr>
        <w:t>.</w:t>
      </w:r>
      <w:proofErr w:type="gramEnd"/>
    </w:p>
    <w:p w:rsidR="00862FA6" w:rsidRDefault="007A71D0">
      <w:pPr>
        <w:spacing w:after="0"/>
        <w:ind w:left="120"/>
        <w:rPr>
          <w:sz w:val="24"/>
          <w:szCs w:val="24"/>
        </w:rPr>
      </w:pPr>
      <w:r>
        <w:t xml:space="preserve">6. </w:t>
      </w:r>
      <w:hyperlink r:id="rId14" w:history="1">
        <w:r>
          <w:rPr>
            <w:rStyle w:val="a3"/>
            <w:sz w:val="24"/>
            <w:szCs w:val="24"/>
          </w:rPr>
          <w:t>https://www.youtube.com/watch?v=a6s4jXvzlI8</w:t>
        </w:r>
      </w:hyperlink>
    </w:p>
    <w:p w:rsidR="00862FA6" w:rsidRDefault="00862FA6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1215"/>
        <w:gridCol w:w="1439"/>
        <w:gridCol w:w="1570"/>
        <w:gridCol w:w="4558"/>
      </w:tblGrid>
      <w:tr w:rsidR="00862FA6">
        <w:trPr>
          <w:trHeight w:val="876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FA6" w:rsidRDefault="00862FA6">
            <w:pPr>
              <w:spacing w:after="0"/>
              <w:ind w:left="135"/>
            </w:pPr>
          </w:p>
        </w:tc>
        <w:tc>
          <w:tcPr>
            <w:tcW w:w="146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по факту</w:t>
            </w: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2268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2FA6" w:rsidRDefault="00862FA6">
            <w:pPr>
              <w:spacing w:after="0"/>
              <w:ind w:left="135"/>
            </w:pP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хронологические рамки и периодизация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Средневековья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Падение Западной Римской империи и возникновение варварских королевств.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Франкское государство в </w:t>
            </w:r>
            <w:r>
              <w:rPr>
                <w:rFonts w:cs="Calibri"/>
                <w:lang w:val="ru-RU"/>
              </w:rPr>
              <w:t>III-IX</w:t>
            </w:r>
            <w:r>
              <w:rPr>
                <w:lang w:val="ru-RU"/>
              </w:rPr>
              <w:t xml:space="preserve"> вв.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Государства Западной Европы, Британия и Ирландия в </w:t>
            </w:r>
            <w:proofErr w:type="gramStart"/>
            <w:r>
              <w:rPr>
                <w:lang w:val="ru-RU"/>
              </w:rPr>
              <w:t>раннее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Среднековье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Ранние славянские государства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условия, основные занятия жителей, верования. Арабский халифат: его расцвет и распад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империя и славянские государства в XII—XV вв.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Руси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средневековом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власти в странах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</w:tr>
      <w:tr w:rsidR="00862FA6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</w:tr>
      <w:tr w:rsidR="00862FA6" w:rsidRPr="00654C03">
        <w:trPr>
          <w:trHeight w:val="144"/>
          <w:tblCellSpacing w:w="0" w:type="dxa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62FA6" w:rsidRDefault="00862FA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1465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62FA6" w:rsidRDefault="007A71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27.05</w:t>
            </w:r>
          </w:p>
        </w:tc>
        <w:tc>
          <w:tcPr>
            <w:tcW w:w="2268" w:type="dxa"/>
          </w:tcPr>
          <w:p w:rsidR="00862FA6" w:rsidRDefault="00862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419" w:type="dxa"/>
            <w:tcMar>
              <w:top w:w="50" w:type="dxa"/>
              <w:left w:w="100" w:type="dxa"/>
            </w:tcMar>
            <w:vAlign w:val="center"/>
          </w:tcPr>
          <w:p w:rsidR="00862FA6" w:rsidRDefault="007A7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</w:tr>
    </w:tbl>
    <w:p w:rsidR="00862FA6" w:rsidRDefault="00862FA6">
      <w:pPr>
        <w:rPr>
          <w:lang w:val="ru-RU"/>
        </w:rPr>
      </w:pPr>
    </w:p>
    <w:sectPr w:rsidR="008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A6" w:rsidRDefault="007A71D0">
      <w:pPr>
        <w:spacing w:line="240" w:lineRule="auto"/>
      </w:pPr>
      <w:r>
        <w:separator/>
      </w:r>
    </w:p>
  </w:endnote>
  <w:endnote w:type="continuationSeparator" w:id="0">
    <w:p w:rsidR="00862FA6" w:rsidRDefault="007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A6" w:rsidRDefault="007A71D0">
      <w:pPr>
        <w:spacing w:after="0"/>
      </w:pPr>
      <w:r>
        <w:separator/>
      </w:r>
    </w:p>
  </w:footnote>
  <w:footnote w:type="continuationSeparator" w:id="0">
    <w:p w:rsidR="00862FA6" w:rsidRDefault="007A7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6FEF"/>
    <w:multiLevelType w:val="multilevel"/>
    <w:tmpl w:val="278C6F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B"/>
    <w:rsid w:val="00055776"/>
    <w:rsid w:val="00654C03"/>
    <w:rsid w:val="007A71D0"/>
    <w:rsid w:val="00862FA6"/>
    <w:rsid w:val="009C1D09"/>
    <w:rsid w:val="00CE219B"/>
    <w:rsid w:val="0BB36DCF"/>
    <w:rsid w:val="2CC31774"/>
    <w:rsid w:val="7BE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03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03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istrf.ru/mediateka/videos/infograficheskie-roliki/f/kulikovskaia-bit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register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zamas.academy/cour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istrf.ru/mediateka/interactive/maps/interactive-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www.youtube.com/watch?v=a6s4jXvzl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1381</Words>
  <Characters>7877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4</cp:revision>
  <dcterms:created xsi:type="dcterms:W3CDTF">2024-08-29T09:17:00Z</dcterms:created>
  <dcterms:modified xsi:type="dcterms:W3CDTF">2024-09-10T05:57:00Z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AA59D4969610480289E292D396770B19_12</vt:lpwstr>
  </property>
</Properties>
</file>