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jc w:val="center"/>
        <w:rPr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Нормативные правовые акты, </w:t>
      </w:r>
    </w:p>
    <w:p>
      <w:pPr>
        <w:pStyle w:val="Normal"/>
        <w:spacing w:before="0" w:after="120"/>
        <w:jc w:val="center"/>
        <w:rPr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регламентирующие вакцинопрофилактику </w:t>
      </w:r>
    </w:p>
    <w:p>
      <w:pPr>
        <w:pStyle w:val="Normal"/>
        <w:spacing w:before="0" w:after="120"/>
        <w:jc w:val="center"/>
        <w:rPr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 Республике Крым</w:t>
      </w: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.</w:t>
      </w:r>
    </w:p>
    <w:p>
      <w:pPr>
        <w:pStyle w:val="Normal"/>
        <w:suppressAutoHyphens w:val="true"/>
        <w:spacing w:lineRule="auto" w:line="240" w:before="240" w:after="0"/>
        <w:ind w:left="142" w:firstLine="425"/>
        <w:contextualSpacing/>
        <w:jc w:val="both"/>
        <w:rPr>
          <w:rFonts w:ascii="Times New Roman" w:hAnsi="Times New Roman" w:eastAsia="Times New Roman" w:cs="Arial"/>
          <w:color w:val="00000A"/>
          <w:sz w:val="28"/>
          <w:szCs w:val="28"/>
          <w:lang w:eastAsia="ru-RU"/>
        </w:rPr>
      </w:pPr>
      <w:r>
        <w:rPr>
          <w:rFonts w:eastAsia="Times New Roman" w:cs="Arial" w:ascii="Times New Roman" w:hAnsi="Times New Roman"/>
          <w:color w:val="00000A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Иммунопрофилактика населения в Республике Крым проводиться на основании следующих нормативно-правовых документ</w:t>
      </w:r>
      <w:r>
        <w:rPr>
          <w:rFonts w:cs="Times New Roman" w:ascii="Times New Roman" w:hAnsi="Times New Roman"/>
          <w:bCs/>
          <w:iCs/>
          <w:sz w:val="28"/>
          <w:szCs w:val="28"/>
        </w:rPr>
        <w:t>ов</w:t>
      </w:r>
      <w:r>
        <w:rPr>
          <w:rFonts w:cs="Times New Roman" w:ascii="Times New Roman" w:hAnsi="Times New Roman"/>
          <w:bCs/>
          <w:iCs/>
          <w:sz w:val="28"/>
          <w:szCs w:val="28"/>
        </w:rPr>
        <w:t>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Федеральный закон от 21 ноября 2011 года №323-ФЗ «Об основах охраны здоровья граждан в Российской Федерации»;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Федеральный закон от 17 июня 1998 года №157-ФЗ «Об иммунопрофилактике инфекционных болезней»;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Постановление Правительства РФ от 15 июля 1999 года №825 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 xml:space="preserve">- </w:t>
      </w:r>
      <w:r>
        <w:rPr>
          <w:rFonts w:cs="Times New Roman" w:ascii="Times New Roman" w:hAnsi="Times New Roman"/>
          <w:bCs/>
          <w:iCs/>
          <w:sz w:val="28"/>
          <w:szCs w:val="28"/>
        </w:rPr>
        <w:t>Стратегия развития иммунопрофилактики инфекционных болезней на период до 2035 года: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cs="Times New Roman" w:ascii="Times New Roman" w:hAnsi="Times New Roman"/>
          <w:bCs/>
          <w:iCs/>
          <w:sz w:val="28"/>
          <w:szCs w:val="28"/>
        </w:rPr>
        <w:t>Документ №1: Распоряжение Правительства Российской Федерации от 18 сентября 2020 года №2390-р «Об утверждении Стратегии развития иммунопрофилактики инфекционных болезней на период до 2035 года»;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Документ №2: Распоряжение Правительства РФ от 29 марта 2021 №774-р «Об утверждении Плана мероприятий по реализации Стратегии развития иммунопрофилактики инфекционных болезней до 2035 года»;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Постановление Главного государственного санитарного врача Российской Федерации от 28 января 2021 года №4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приказ Федеральной службы по надзору в сфере здравоохранения (Росздравнадзор) от 15 февраля 2017 года №1071 «Об утверждения порядка осуществления фармаконадзора»;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Приказ Министерства здравоохранения Российской Федерации от 06 декабря 2021 года №1122н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iCs/>
          <w:sz w:val="28"/>
          <w:szCs w:val="28"/>
        </w:rPr>
        <w:t>- Методические рекомендации по проведению профилактических прививок в соответствии с приказом Минздрава России от 6 декабря 2021 года №1122н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cs="Times New Roman" w:ascii="Times New Roman" w:hAnsi="Times New Roman"/>
          <w:bCs/>
          <w:iCs/>
          <w:sz w:val="28"/>
          <w:szCs w:val="28"/>
        </w:rPr>
        <w:t>- Методические указания МУ 3.3.1.1095-02 «Медицинские противопоказания к проведению профилактических прививок препаратами национального календаря прививок»4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cs="Times New Roman" w:ascii="Times New Roman" w:hAnsi="Times New Roman"/>
          <w:bCs/>
          <w:iCs/>
          <w:sz w:val="28"/>
          <w:szCs w:val="28"/>
        </w:rPr>
        <w:t>- Методические указания МУ 3.3.1889-04 «Порядок проведения профилактических прививок»;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cs="Times New Roman" w:ascii="Times New Roman" w:hAnsi="Times New Roman"/>
          <w:bCs/>
          <w:iCs/>
          <w:sz w:val="28"/>
          <w:szCs w:val="28"/>
        </w:rPr>
        <w:t>- Методические рекомендации от 12 апреля 2019 года «Методические рекомендации по выявлению, расследованию и профилактике побочных проявлений после иммунизации»;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cs="Times New Roman" w:ascii="Times New Roman" w:hAnsi="Times New Roman"/>
          <w:bCs/>
          <w:sz w:val="28"/>
          <w:szCs w:val="28"/>
        </w:rPr>
        <w:t>Информационное письмо Федерального медико-биологического агентства России от 09 июня 2022 года №01-21/811 «Вакцинопрофилактика коклюша»;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Письмо Федерального медико-биологического агентства России от 20 августа 2020 года №32-024/634 «</w:t>
      </w:r>
      <w:r>
        <w:rPr>
          <w:rFonts w:cs="Times New Roman" w:ascii="Times New Roman" w:hAnsi="Times New Roman"/>
          <w:sz w:val="28"/>
          <w:szCs w:val="28"/>
        </w:rPr>
        <w:t>О направлении рекомендаций по догоняющей иммунизации»;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cs="Times New Roman" w:ascii="Times New Roman" w:hAnsi="Times New Roman"/>
          <w:bCs/>
          <w:iCs/>
          <w:sz w:val="28"/>
          <w:szCs w:val="28"/>
        </w:rPr>
        <w:t>- Ежегодные Постановления Главного государственного санитарного врача Пеньковской Н.А. «О проведении иммунизации по эпидемическим показаниям на территории Республики Крым и г.Севастополя».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71f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LibreOffice/6.3.6.2$Windows_X86_64 LibreOffice_project/2196df99b074d8a661f4036fca8fa0cbfa33a497</Application>
  <Pages>2</Pages>
  <Words>348</Words>
  <Characters>2649</Characters>
  <CharactersWithSpaces>2979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2024-01-18T20:17:00Z</dcterms:created>
  <dc:creator>Admin</dc:creator>
  <dc:description/>
  <dc:language>ru-RU</dc:language>
  <cp:lastModifiedBy/>
  <dcterms:modified xsi:type="dcterms:W3CDTF">2024-04-01T18:28:30Z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