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6C" w:rsidRDefault="00614CA3" w:rsidP="0012416C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1270</wp:posOffset>
            </wp:positionV>
            <wp:extent cx="7014210" cy="9629775"/>
            <wp:effectExtent l="0" t="0" r="0" b="0"/>
            <wp:wrapThrough wrapText="bothSides">
              <wp:wrapPolygon edited="0">
                <wp:start x="0" y="0"/>
                <wp:lineTo x="0" y="21579"/>
                <wp:lineTo x="21530" y="21579"/>
                <wp:lineTo x="2153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мники и умниц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4210" cy="962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992"/>
        <w:gridCol w:w="992"/>
        <w:gridCol w:w="6629"/>
      </w:tblGrid>
      <w:tr w:rsidR="002F3B87" w:rsidRPr="002F3B87" w:rsidTr="00146750">
        <w:trPr>
          <w:trHeight w:val="684"/>
        </w:trPr>
        <w:tc>
          <w:tcPr>
            <w:tcW w:w="1701" w:type="dxa"/>
            <w:gridSpan w:val="2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629" w:type="dxa"/>
            <w:vMerge w:val="restart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F3B87" w:rsidRPr="002F3B87" w:rsidTr="00146750">
        <w:trPr>
          <w:trHeight w:val="342"/>
        </w:trPr>
        <w:tc>
          <w:tcPr>
            <w:tcW w:w="850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629" w:type="dxa"/>
            <w:vMerge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B87" w:rsidRPr="002F3B87" w:rsidTr="00C74DD6">
        <w:trPr>
          <w:trHeight w:val="361"/>
        </w:trPr>
        <w:tc>
          <w:tcPr>
            <w:tcW w:w="10314" w:type="dxa"/>
            <w:gridSpan w:val="5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1. Вводное занятие (</w:t>
            </w:r>
            <w:r w:rsidR="00431E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2F3B87" w:rsidRPr="002F3B87" w:rsidTr="00146750">
        <w:trPr>
          <w:trHeight w:val="555"/>
        </w:trPr>
        <w:tc>
          <w:tcPr>
            <w:tcW w:w="850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C74DD6" w:rsidRDefault="002F3B87" w:rsidP="00417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41753A"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431E98" w:rsidRPr="002F3B87" w:rsidTr="00146750">
        <w:trPr>
          <w:trHeight w:val="367"/>
        </w:trPr>
        <w:tc>
          <w:tcPr>
            <w:tcW w:w="850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C74DD6" w:rsidRDefault="002326CC" w:rsidP="004175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="00431E98"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2F3B87" w:rsidRPr="002F3B87" w:rsidTr="00C74DD6">
        <w:trPr>
          <w:trHeight w:val="361"/>
        </w:trPr>
        <w:tc>
          <w:tcPr>
            <w:tcW w:w="10314" w:type="dxa"/>
            <w:gridSpan w:val="5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2. Развитие познавательных способностей (</w:t>
            </w:r>
            <w:r w:rsidR="00431E98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C74DD6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C74DD6" w:rsidRDefault="002326CC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431E98"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C74DD6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C74DD6" w:rsidRDefault="002326CC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431E98"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C74DD6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C74DD6" w:rsidRDefault="002326CC" w:rsidP="002F3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431E98" w:rsidRPr="00C74D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0</w:t>
            </w:r>
            <w:r w:rsidR="00431E98">
              <w:rPr>
                <w:rFonts w:ascii="Times New Roman" w:hAnsi="Times New Roman"/>
                <w:sz w:val="24"/>
                <w:szCs w:val="24"/>
              </w:rPr>
              <w:t>1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2326CC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31E9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2326CC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31E9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431E98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2326CC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31E9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2</w:t>
            </w:r>
            <w:r w:rsidR="00431E98">
              <w:rPr>
                <w:rFonts w:ascii="Times New Roman" w:hAnsi="Times New Roman"/>
                <w:sz w:val="24"/>
                <w:szCs w:val="24"/>
              </w:rPr>
              <w:t>2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2326CC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31E9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326CC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2326CC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31E9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1</w:t>
            </w:r>
            <w:r w:rsidR="002326CC">
              <w:rPr>
                <w:rFonts w:ascii="Times New Roman" w:hAnsi="Times New Roman"/>
                <w:sz w:val="24"/>
                <w:szCs w:val="24"/>
              </w:rPr>
              <w:t>2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2326CC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31E9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326CC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2326CC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31E9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326CC" w:rsidP="00431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.1</w:t>
            </w:r>
            <w:r w:rsidR="00431E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2326CC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0</w:t>
            </w:r>
            <w:r w:rsidR="002326CC">
              <w:rPr>
                <w:rFonts w:ascii="Times New Roman" w:hAnsi="Times New Roman"/>
                <w:sz w:val="24"/>
                <w:szCs w:val="24"/>
              </w:rPr>
              <w:t>3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7F217F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74DD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1</w:t>
            </w:r>
            <w:r w:rsidR="007F217F">
              <w:rPr>
                <w:rFonts w:ascii="Times New Roman" w:hAnsi="Times New Roman"/>
                <w:sz w:val="24"/>
                <w:szCs w:val="24"/>
              </w:rPr>
              <w:t>0</w:t>
            </w:r>
            <w:r w:rsidR="00C74DD6">
              <w:rPr>
                <w:rFonts w:ascii="Times New Roman" w:hAnsi="Times New Roman"/>
                <w:sz w:val="24"/>
                <w:szCs w:val="24"/>
              </w:rPr>
              <w:t>.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7F217F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74DD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7F217F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F3B87" w:rsidRPr="002F3B87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7F217F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74DD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C74DD6" w:rsidP="00232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F217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концентрации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7F217F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36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логического мышления.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логического мышления</w:t>
            </w:r>
            <w:r w:rsidR="00431E98">
              <w:rPr>
                <w:rFonts w:ascii="Times New Roman" w:hAnsi="Times New Roman"/>
                <w:sz w:val="24"/>
                <w:szCs w:val="24"/>
              </w:rPr>
              <w:t>.</w:t>
            </w:r>
            <w:r w:rsidRPr="002F3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Обучение поиску закономерностей.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Совершенствование воображения.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Развитие быстроты реакции, мышления.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425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концентрации внимания. </w:t>
            </w:r>
          </w:p>
        </w:tc>
      </w:tr>
      <w:tr w:rsidR="00431E98" w:rsidRPr="002F3B87" w:rsidTr="00146750">
        <w:trPr>
          <w:trHeight w:val="338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внимания.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слуховой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431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 xml:space="preserve">Тренировка зрительной памяти. 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мышления. Ребусы.</w:t>
            </w:r>
          </w:p>
        </w:tc>
      </w:tr>
      <w:tr w:rsidR="002F3B87" w:rsidRPr="002F3B87" w:rsidTr="00C74DD6">
        <w:trPr>
          <w:trHeight w:val="361"/>
        </w:trPr>
        <w:tc>
          <w:tcPr>
            <w:tcW w:w="10314" w:type="dxa"/>
            <w:gridSpan w:val="5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>3. Итоговое занятие (</w:t>
            </w:r>
            <w:r w:rsidR="00C74DD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F3B87">
              <w:rPr>
                <w:rFonts w:ascii="Times New Roman" w:hAnsi="Times New Roman"/>
                <w:b/>
                <w:sz w:val="24"/>
                <w:szCs w:val="24"/>
              </w:rPr>
              <w:t xml:space="preserve"> ч).</w:t>
            </w:r>
          </w:p>
        </w:tc>
      </w:tr>
      <w:tr w:rsidR="002F3B87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2F3B87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3B87" w:rsidRPr="002F3B87" w:rsidRDefault="002F3B87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2F3B87" w:rsidRPr="002F3B87" w:rsidRDefault="002F3B87" w:rsidP="00C74D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 на конец учебного года</w:t>
            </w:r>
          </w:p>
        </w:tc>
      </w:tr>
      <w:tr w:rsidR="00431E98" w:rsidRPr="002F3B87" w:rsidTr="00146750">
        <w:trPr>
          <w:trHeight w:val="361"/>
        </w:trPr>
        <w:tc>
          <w:tcPr>
            <w:tcW w:w="850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C74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31E98" w:rsidRPr="002F3B87" w:rsidRDefault="00431E98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9" w:type="dxa"/>
            <w:shd w:val="clear" w:color="auto" w:fill="auto"/>
          </w:tcPr>
          <w:p w:rsidR="00431E98" w:rsidRPr="002F3B87" w:rsidRDefault="00C74DD6" w:rsidP="002F3B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B87">
              <w:rPr>
                <w:rFonts w:ascii="Times New Roman" w:hAnsi="Times New Roman"/>
                <w:sz w:val="24"/>
                <w:szCs w:val="24"/>
              </w:rPr>
              <w:t>Выявление уровня развития памяти и мышления на конец учебного года</w:t>
            </w:r>
          </w:p>
        </w:tc>
      </w:tr>
    </w:tbl>
    <w:p w:rsidR="004E3490" w:rsidRDefault="004E3490"/>
    <w:sectPr w:rsidR="004E3490" w:rsidSect="0041753A"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56"/>
    <w:rsid w:val="000A2E3E"/>
    <w:rsid w:val="0012416C"/>
    <w:rsid w:val="00146750"/>
    <w:rsid w:val="001B668C"/>
    <w:rsid w:val="002326CC"/>
    <w:rsid w:val="002F3B87"/>
    <w:rsid w:val="00305B5B"/>
    <w:rsid w:val="0041753A"/>
    <w:rsid w:val="00431E98"/>
    <w:rsid w:val="004E3490"/>
    <w:rsid w:val="00566268"/>
    <w:rsid w:val="00614CA3"/>
    <w:rsid w:val="00634E4B"/>
    <w:rsid w:val="007F217F"/>
    <w:rsid w:val="008164BB"/>
    <w:rsid w:val="008C3399"/>
    <w:rsid w:val="00915086"/>
    <w:rsid w:val="00933EAA"/>
    <w:rsid w:val="00960F56"/>
    <w:rsid w:val="00C74DD6"/>
    <w:rsid w:val="00E6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2F3B87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E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2F3B87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2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E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</cp:lastModifiedBy>
  <cp:revision>2</cp:revision>
  <cp:lastPrinted>2019-09-15T14:14:00Z</cp:lastPrinted>
  <dcterms:created xsi:type="dcterms:W3CDTF">2019-10-02T09:42:00Z</dcterms:created>
  <dcterms:modified xsi:type="dcterms:W3CDTF">2019-10-02T09:42:00Z</dcterms:modified>
</cp:coreProperties>
</file>