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83" w:rsidRDefault="00BC2983" w:rsidP="00DE6D7A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3020" cy="9097790"/>
            <wp:effectExtent l="0" t="0" r="0" b="8255"/>
            <wp:docPr id="2" name="Рисунок 2" descr="C:\Users\Komputer-5\Pictures\ControlCenter4\Scan\CCI1410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4102021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0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983" w:rsidRDefault="00BC2983" w:rsidP="00DE6D7A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2983" w:rsidRDefault="00BC2983" w:rsidP="00DE6D7A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2983" w:rsidRDefault="00BC2983" w:rsidP="00DE6D7A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6D7A" w:rsidRPr="00375AA0" w:rsidRDefault="00DE6D7A" w:rsidP="00DE6D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DE6D7A" w:rsidRPr="00375AA0" w:rsidSect="00DE6D7A">
          <w:footerReference w:type="default" r:id="rId9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</w:p>
    <w:p w:rsidR="003235AC" w:rsidRDefault="00B96CB2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E24C89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235AC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</w:t>
      </w:r>
      <w:r w:rsidR="00506B8F">
        <w:rPr>
          <w:rFonts w:ascii="Times New Roman" w:hAnsi="Times New Roman" w:cs="Times New Roman"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г. № 1577);</w:t>
      </w:r>
    </w:p>
    <w:p w:rsidR="000D2233" w:rsidRDefault="000D2233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C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</w:t>
      </w:r>
      <w:r w:rsidR="00262944">
        <w:rPr>
          <w:rFonts w:ascii="Times New Roman" w:hAnsi="Times New Roman" w:cs="Times New Roman"/>
          <w:sz w:val="24"/>
          <w:szCs w:val="24"/>
        </w:rPr>
        <w:t xml:space="preserve">5—11 классов (базовый уровень): </w:t>
      </w:r>
      <w:r w:rsidR="00BF34EC"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 w:rsidR="00BF34E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="00BF34EC"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BF34EC" w:rsidRPr="000D2233" w:rsidRDefault="00BF34EC" w:rsidP="000D2233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5AC" w:rsidRDefault="003235AC" w:rsidP="006958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24" w:rsidRDefault="00EA0524" w:rsidP="00EA0524">
      <w:pPr>
        <w:pStyle w:val="ab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5F67FE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AF48B8" w:rsidRDefault="00AF48B8" w:rsidP="00AF48B8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7E5B66" w:rsidRDefault="00EA0524" w:rsidP="007E5B66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  <w:r w:rsidR="007E5B66">
        <w:rPr>
          <w:b/>
        </w:rPr>
        <w:br w:type="page"/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AF48B8" w:rsidRDefault="00AF48B8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44" w:rsidRPr="00262944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былине.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F48B8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Воплощение в былине нравственных критериев русского народа. Микула – носитель лучших</w:t>
      </w:r>
      <w:r w:rsidR="00AF48B8">
        <w:rPr>
          <w:rFonts w:ascii="Times New Roman" w:hAnsi="Times New Roman" w:cs="Times New Roman"/>
          <w:sz w:val="24"/>
          <w:szCs w:val="24"/>
        </w:rPr>
        <w:t xml:space="preserve"> человеческих качеств. </w:t>
      </w:r>
    </w:p>
    <w:p w:rsid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Киевский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AF48B8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4886" w:rsidRPr="00AF48B8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262944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«Повести о Петре и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Февронии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F48B8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="0026294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Михаил Васильевич Ломоносов. Личность и судьба гениального человека. Литературное творчество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="00AF48B8">
        <w:rPr>
          <w:rFonts w:ascii="Times New Roman" w:hAnsi="Times New Roman" w:cs="Times New Roman"/>
          <w:sz w:val="24"/>
          <w:szCs w:val="24"/>
        </w:rPr>
        <w:t xml:space="preserve"> «К статуе Петра Великого», «</w:t>
      </w:r>
      <w:r w:rsidRPr="00BF34EC">
        <w:rPr>
          <w:rFonts w:ascii="Times New Roman" w:hAnsi="Times New Roman" w:cs="Times New Roman"/>
          <w:sz w:val="24"/>
          <w:szCs w:val="24"/>
        </w:rPr>
        <w:t xml:space="preserve">Ода на день восшествия на Всероссийский престол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 xml:space="preserve">Гавриил Романович Державин – поэт и гражданин.  Краткий рассказ о поэте. Своеобразие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поэзииГ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Р. Державина. Новаторство в стихотворческой деятельности.  «Река времен в  своем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стремленьи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>…», «На птичку…», «Признание».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AF48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262944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544D9" w:rsidRDefault="00D01FE6" w:rsidP="00A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</w:t>
      </w:r>
      <w:r w:rsidR="00AF48B8">
        <w:rPr>
          <w:rFonts w:ascii="Times New Roman" w:hAnsi="Times New Roman" w:cs="Times New Roman"/>
          <w:sz w:val="24"/>
          <w:szCs w:val="24"/>
        </w:rPr>
        <w:t>о вещем Олеге». Интерес Пушкина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к истории России. Летописный источник «Песни о вещем Олеге». Особенности композиции. Своеобразие языка. Основная мысль стихотворения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«Борис Годунов»: сцена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вЧудовом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М.Ю.Лермонтов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«Песня про царя Ивана Васильевича, молодого опричника и удалого купца Калашникова». Поэма </w:t>
      </w:r>
      <w:r w:rsidR="00AF48B8" w:rsidRPr="00BF34EC">
        <w:rPr>
          <w:rFonts w:ascii="Times New Roman" w:hAnsi="Times New Roman" w:cs="Times New Roman"/>
          <w:bCs/>
          <w:sz w:val="24"/>
          <w:szCs w:val="24"/>
        </w:rPr>
        <w:t>об исторической прошлой Руси</w:t>
      </w:r>
      <w:r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М.</w:t>
      </w:r>
      <w:r w:rsidR="00AF48B8">
        <w:rPr>
          <w:rFonts w:ascii="Times New Roman" w:hAnsi="Times New Roman" w:cs="Times New Roman"/>
          <w:sz w:val="24"/>
          <w:szCs w:val="24"/>
        </w:rPr>
        <w:t>Ю.Лермонтова</w:t>
      </w:r>
      <w:proofErr w:type="spellEnd"/>
      <w:r w:rsidR="00AF48B8">
        <w:rPr>
          <w:rFonts w:ascii="Times New Roman" w:hAnsi="Times New Roman" w:cs="Times New Roman"/>
          <w:sz w:val="24"/>
          <w:szCs w:val="24"/>
        </w:rPr>
        <w:t>: «Когда волнуется желтеющая нива…», «Молитва»,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«Тарас Бульба» Нравственный облик Тараса Бульбы и его товарищей-</w:t>
      </w:r>
      <w:r w:rsidR="00BF34EC" w:rsidRPr="00BF34EC">
        <w:rPr>
          <w:rFonts w:ascii="Times New Roman" w:hAnsi="Times New Roman" w:cs="Times New Roman"/>
          <w:sz w:val="24"/>
          <w:szCs w:val="24"/>
        </w:rPr>
        <w:lastRenderedPageBreak/>
        <w:t>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И.С.Тургенев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«Бирюк» как произведение о бесправных и обездоленных. Лесник и его дочь. Нравственные проблемы рассказа. Герои рассказа И.С. Тургенева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Н.А.Некрасов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Поэма «Русские женщины»: «Княгиня Трубецкая». Историческая основа поэмы. Величие духа русской женщины. Стихотворения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А.К.Толстой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М.Е.Салтыков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 xml:space="preserve"> - Щедрин.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Л.Н.Толстой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«Детство» (главы). Автобиографический характер повести. Сложность взаимоотношений детей и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взрослых.Главный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А.П.Чехов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«Злоумышленник». Смех и слезы в рассказе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«Размазня».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«Приход весны».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«Край ты мой, родимый край…», «Благовест».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«Родина».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E2D2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 w:rsidRPr="00AE2D2C">
        <w:rPr>
          <w:rFonts w:ascii="Times New Roman" w:hAnsi="Times New Roman" w:cs="Times New Roman"/>
          <w:b/>
          <w:sz w:val="24"/>
          <w:szCs w:val="24"/>
        </w:rPr>
        <w:t>4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262944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И.А.Бунин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5E2141" w:rsidRPr="005E2141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М.Горький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«Детство». Автобиографический характер повести. Изображение «свинцовых мерзостей жизни». Изображение быта и</w:t>
      </w:r>
      <w:r w:rsidR="00AF48B8">
        <w:rPr>
          <w:rFonts w:ascii="Times New Roman" w:hAnsi="Times New Roman" w:cs="Times New Roman"/>
          <w:sz w:val="24"/>
          <w:szCs w:val="24"/>
        </w:rPr>
        <w:t xml:space="preserve"> характеров. «Легенда о Данко» </w:t>
      </w:r>
      <w:r w:rsidRPr="00BF34EC">
        <w:rPr>
          <w:rFonts w:ascii="Times New Roman" w:hAnsi="Times New Roman" w:cs="Times New Roman"/>
          <w:sz w:val="24"/>
          <w:szCs w:val="24"/>
        </w:rPr>
        <w:t xml:space="preserve">из рассказа «Старуха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Л.Н.Андреев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В.В.Маяковского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А.П.Платонов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</w:t>
      </w:r>
      <w:r w:rsidR="00CE5AE4">
        <w:rPr>
          <w:rFonts w:ascii="Times New Roman" w:hAnsi="Times New Roman" w:cs="Times New Roman"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sz w:val="24"/>
          <w:szCs w:val="24"/>
        </w:rPr>
        <w:t xml:space="preserve">Трудности и радости грозных лет войны в стихотворениях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А.Ахматовой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К.Симонова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А.Твардовского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А.Суркова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Н.Тихонова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Ф.Абрамов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Ф.Абрамова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lastRenderedPageBreak/>
        <w:t>Е.И.Носов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Ю.П.Казаков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Д.С.Лихачев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М.М.Зощенко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Стихотворения о родной природе.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В.Я.Брюсов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«Первый снег»,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Ф.Соло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-губ «Забелелся туман за рекой…».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«Топи да болота…».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Н.А.Заболоцкий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«Я воспитан природой суровой…».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Н.М.Рубцов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«Тихая моя Родина».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И.А.Гофф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«Русское поле».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Б.Ш.Окуджава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«По Смоленской дороге».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А.Н.Вертинский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«Доченьки».</w:t>
      </w:r>
    </w:p>
    <w:p w:rsidR="003235AC" w:rsidRDefault="003235AC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D2C" w:rsidRPr="00CE5AE4" w:rsidRDefault="00F800C2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9303B4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2C">
        <w:rPr>
          <w:rFonts w:ascii="Times New Roman" w:hAnsi="Times New Roman" w:cs="Times New Roman"/>
          <w:b/>
          <w:sz w:val="24"/>
          <w:szCs w:val="24"/>
        </w:rPr>
        <w:t>(</w:t>
      </w:r>
      <w:r w:rsidR="0003113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Р.Бёрнс</w:t>
      </w:r>
      <w:proofErr w:type="spellEnd"/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Дж.Г.Байрон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О.Генри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«Дары волхвов». Нравственные проблемы в произведениях зарубежной литературе.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Р.Д.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«Каникулы» - Фантастический рассказ-предупреждение. Мечта о победе добра.</w:t>
      </w: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Pr="00BF34EC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262944" w:rsidRPr="00A1620D" w:rsidRDefault="002629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0" w:rsidRPr="00506B8F" w:rsidRDefault="009E16F2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</w:t>
      </w:r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«Садко» (отрывок по выбору учащихся).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В. Ломоносов. Ода на день восшествия на Всероссийский престол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Петровны 1747 года (отрывок).</w:t>
      </w:r>
    </w:p>
    <w:p w:rsidR="00091FB6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«Медный всадник» (отрывок). </w:t>
      </w:r>
    </w:p>
    <w:p w:rsidR="00617780" w:rsidRPr="00AF48B8" w:rsidRDefault="00506B8F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</w:t>
      </w:r>
      <w:r w:rsidR="009E16F2"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вещем Олеге»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«Песня про царя Ивана Васильевича, молодого опричника и удалого купца Калашникова» (фрагмент по выбору). 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волнуется желтеющая нива...».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P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теме «</w:t>
      </w:r>
      <w:r w:rsidR="00FD3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война»: 1-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ихотворения по выбору учащихся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К.М.Симонов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«Ты помнишь, Алеша, дороги Смоленщины...», Е. М. Винокуров. Москвичи).</w:t>
      </w:r>
    </w:p>
    <w:p w:rsidR="00091FB6" w:rsidRDefault="009E16F2" w:rsidP="00091FB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.А.Есенин</w:t>
      </w:r>
      <w:proofErr w:type="spellEnd"/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«Топи да болота...»,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262944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«Снега потемнеют синие...».</w:t>
      </w: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EC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p w:rsidR="00AE2D2C" w:rsidRPr="00173D86" w:rsidRDefault="00AE2D2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262944" w:rsidTr="00072D04">
        <w:trPr>
          <w:trHeight w:val="591"/>
        </w:trPr>
        <w:tc>
          <w:tcPr>
            <w:tcW w:w="966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72D04" w:rsidRPr="00262944" w:rsidTr="00FD3F37">
        <w:trPr>
          <w:cantSplit/>
          <w:trHeight w:val="1781"/>
        </w:trPr>
        <w:tc>
          <w:tcPr>
            <w:tcW w:w="966" w:type="dxa"/>
            <w:vMerge/>
            <w:vAlign w:val="center"/>
          </w:tcPr>
          <w:p w:rsidR="00BF34EC" w:rsidRPr="00262944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61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04886"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2D04" w:rsidRPr="00262944" w:rsidTr="00072D04">
        <w:trPr>
          <w:trHeight w:val="93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262944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F046B" w:rsidRPr="00262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23D" w:rsidRPr="00262944" w:rsidTr="00072D04">
        <w:trPr>
          <w:trHeight w:val="93"/>
        </w:trPr>
        <w:tc>
          <w:tcPr>
            <w:tcW w:w="966" w:type="dxa"/>
          </w:tcPr>
          <w:p w:rsidR="0027023D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:rsidR="0027023D" w:rsidRPr="00262944" w:rsidRDefault="0027023D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27023D" w:rsidRPr="00262944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39" w:type="dxa"/>
          </w:tcPr>
          <w:p w:rsidR="00BF34EC" w:rsidRPr="00262944" w:rsidRDefault="00072D04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</w:t>
            </w:r>
            <w:r w:rsidR="00BF34EC" w:rsidRPr="00262944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877" w:type="dxa"/>
          </w:tcPr>
          <w:p w:rsidR="00BF34EC" w:rsidRPr="00031139" w:rsidRDefault="00031139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7" w:type="dxa"/>
          </w:tcPr>
          <w:p w:rsidR="00BF34EC" w:rsidRPr="00031139" w:rsidRDefault="00031139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A0524" w:rsidRPr="0026294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A0" w:rsidRDefault="00375AA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823"/>
        <w:gridCol w:w="30"/>
        <w:gridCol w:w="821"/>
        <w:gridCol w:w="29"/>
        <w:gridCol w:w="567"/>
        <w:gridCol w:w="538"/>
        <w:gridCol w:w="29"/>
        <w:gridCol w:w="5387"/>
        <w:gridCol w:w="1701"/>
      </w:tblGrid>
      <w:tr w:rsidR="00DE6D7A" w:rsidTr="00916794">
        <w:trPr>
          <w:trHeight w:val="291"/>
        </w:trPr>
        <w:tc>
          <w:tcPr>
            <w:tcW w:w="1530" w:type="dxa"/>
            <w:gridSpan w:val="2"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5"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16" w:type="dxa"/>
            <w:gridSpan w:val="2"/>
            <w:vMerge w:val="restart"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DE6D7A" w:rsidTr="00916794">
        <w:trPr>
          <w:trHeight w:val="263"/>
        </w:trPr>
        <w:tc>
          <w:tcPr>
            <w:tcW w:w="707" w:type="dxa"/>
          </w:tcPr>
          <w:p w:rsidR="00DE6D7A" w:rsidRPr="00C20D43" w:rsidRDefault="00DE6D7A" w:rsidP="00DE6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23" w:type="dxa"/>
          </w:tcPr>
          <w:p w:rsidR="00DE6D7A" w:rsidRPr="00375AA0" w:rsidRDefault="00DE6D7A" w:rsidP="00DE6D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gridSpan w:val="2"/>
          </w:tcPr>
          <w:p w:rsidR="00DE6D7A" w:rsidRPr="00375AA0" w:rsidRDefault="00DE6D7A" w:rsidP="00DE6D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3"/>
          </w:tcPr>
          <w:p w:rsidR="00DE6D7A" w:rsidRPr="00375AA0" w:rsidRDefault="00DE6D7A" w:rsidP="00DE6D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416" w:type="dxa"/>
            <w:gridSpan w:val="2"/>
            <w:vMerge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E6D7A" w:rsidRPr="00C20D43" w:rsidRDefault="00DE6D7A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rPr>
          <w:trHeight w:val="263"/>
        </w:trPr>
        <w:tc>
          <w:tcPr>
            <w:tcW w:w="707" w:type="dxa"/>
          </w:tcPr>
          <w:p w:rsidR="002421A2" w:rsidRPr="00375AA0" w:rsidRDefault="002421A2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2421A2" w:rsidRPr="00375AA0" w:rsidRDefault="002421A2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375AA0" w:rsidRDefault="002421A2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421A2" w:rsidRPr="00375AA0" w:rsidRDefault="002421A2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C20D43" w:rsidRDefault="002421A2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1A2" w:rsidRPr="00C20D43" w:rsidRDefault="002421A2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0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3" w:type="dxa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3D3229" w:rsidRDefault="002421A2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0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  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3" w:type="dxa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375AA0" w:rsidRDefault="002421A2" w:rsidP="00FD3F37">
            <w:pPr>
              <w:spacing w:line="240" w:lineRule="auto"/>
              <w:ind w:left="-91" w:right="-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3" w:type="dxa"/>
          </w:tcPr>
          <w:p w:rsidR="002421A2" w:rsidRPr="00433CA8" w:rsidRDefault="002421A2" w:rsidP="005E2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DE6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375AA0" w:rsidRDefault="002421A2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1701" w:type="dxa"/>
          </w:tcPr>
          <w:p w:rsidR="002421A2" w:rsidRDefault="002421A2" w:rsidP="00816F05">
            <w:pPr>
              <w:spacing w:after="0"/>
              <w:ind w:left="-41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Микула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»,«Садко»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3" w:type="dxa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375AA0" w:rsidRDefault="002421A2" w:rsidP="00D57C25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как выражение национального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героях». Былины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 и Соловей – Разбойник», «Садко». 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3" w:type="dxa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375AA0" w:rsidRDefault="002421A2" w:rsidP="00FA781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  <w:r w:rsidRPr="00FA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</w:t>
            </w:r>
            <w:r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3" w:type="dxa"/>
          </w:tcPr>
          <w:p w:rsidR="002421A2" w:rsidRPr="00433CA8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375AA0" w:rsidRDefault="002421A2" w:rsidP="00FD3F37">
            <w:pPr>
              <w:spacing w:line="240" w:lineRule="auto"/>
              <w:ind w:left="-91" w:right="-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3" w:type="dxa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375AA0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0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3" w:type="dxa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Default="002421A2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2421A2" w:rsidRPr="00375AA0" w:rsidRDefault="002421A2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3" w:type="dxa"/>
          </w:tcPr>
          <w:p w:rsidR="002421A2" w:rsidRPr="00433CA8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375AA0" w:rsidRDefault="002421A2" w:rsidP="00FD3F37">
            <w:pPr>
              <w:spacing w:line="240" w:lineRule="auto"/>
              <w:ind w:left="-49" w:right="-104" w:hanging="1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овесть о Петре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0"/>
          </w:tcPr>
          <w:p w:rsidR="00DE6D7A" w:rsidRPr="00865632" w:rsidRDefault="00DE6D7A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3" w:type="dxa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375AA0" w:rsidRDefault="002421A2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судьба гениального человека.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1701" w:type="dxa"/>
          </w:tcPr>
          <w:p w:rsidR="002421A2" w:rsidRPr="0065702D" w:rsidRDefault="002421A2" w:rsidP="00AE2D2C">
            <w:pPr>
              <w:spacing w:after="0" w:line="240" w:lineRule="auto"/>
              <w:ind w:left="-55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на день восшествия на Всероссийский престол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Величества </w:t>
            </w:r>
            <w:proofErr w:type="spellStart"/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Императрицы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3" w:type="dxa"/>
          </w:tcPr>
          <w:p w:rsidR="002421A2" w:rsidRPr="00433CA8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21A2" w:rsidRPr="00433CA8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2421A2" w:rsidRPr="00865632" w:rsidRDefault="002421A2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0"/>
          </w:tcPr>
          <w:p w:rsidR="00DE6D7A" w:rsidRPr="00FD3F37" w:rsidRDefault="00DE6D7A" w:rsidP="005901BE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proofErr w:type="gramStart"/>
            <w:r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gramEnd"/>
            <w:r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306258">
            <w:pPr>
              <w:spacing w:line="240" w:lineRule="auto"/>
              <w:ind w:left="-63" w:right="-71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Песнь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о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1701" w:type="dxa"/>
          </w:tcPr>
          <w:p w:rsidR="002421A2" w:rsidRDefault="002421A2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1701" w:type="dxa"/>
          </w:tcPr>
          <w:p w:rsidR="002421A2" w:rsidRDefault="002421A2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left="-49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драматург. Трагедия «Борис Годунов»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865632" w:rsidRDefault="002421A2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 Самсона </w:t>
            </w:r>
            <w:proofErr w:type="spellStart"/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3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0A1B52" w:rsidRDefault="002421A2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Дуни в повести «Станционный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смотритель».</w:t>
            </w:r>
          </w:p>
        </w:tc>
        <w:tc>
          <w:tcPr>
            <w:tcW w:w="1701" w:type="dxa"/>
          </w:tcPr>
          <w:p w:rsidR="002421A2" w:rsidRDefault="002421A2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right="-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Душа и лира поэта.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left="-49" w:right="-8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1701" w:type="dxa"/>
          </w:tcPr>
          <w:p w:rsidR="002421A2" w:rsidRDefault="002421A2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 Лермонтов «Когда волнуется желтеющая нива...»,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967F10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оединок Калашникова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идеалы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1A2" w:rsidRPr="0065702D" w:rsidRDefault="002421A2" w:rsidP="00AE2D2C">
            <w:pPr>
              <w:tabs>
                <w:tab w:val="left" w:pos="2451"/>
              </w:tabs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 р. № 4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сопоставительная характеристика героев</w:t>
            </w:r>
            <w:r w:rsidRPr="00FD3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ind w:right="-8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Запорожская</w:t>
            </w:r>
            <w:proofErr w:type="gram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ечь, её нравы и обычаи. Героизм, самоотверженность, верность боевому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1A2" w:rsidRDefault="002421A2" w:rsidP="00AE2D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«Тарас Бульба» </w:t>
            </w:r>
          </w:p>
          <w:p w:rsidR="002421A2" w:rsidRDefault="002421A2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(речь о товариществе).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0A1B52" w:rsidRDefault="002421A2" w:rsidP="007E5B66">
            <w:pPr>
              <w:spacing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0A1B52" w:rsidRDefault="002421A2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 6. Написание контрольного сочинения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повести </w:t>
            </w:r>
            <w:proofErr w:type="spellStart"/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Н.В.Гоголя</w:t>
            </w:r>
            <w:proofErr w:type="spellEnd"/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«Тарас Бульба»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0A1B52" w:rsidRDefault="002421A2" w:rsidP="00FA4E89">
            <w:pPr>
              <w:spacing w:line="240" w:lineRule="auto"/>
              <w:ind w:left="-63" w:right="-9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0A1B52" w:rsidRDefault="002421A2" w:rsidP="00FA7817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Стихотворения в прозе.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№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865632" w:rsidRDefault="002421A2" w:rsidP="00306258">
            <w:pPr>
              <w:spacing w:line="240" w:lineRule="auto"/>
              <w:ind w:left="-63" w:right="-5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1701" w:type="dxa"/>
          </w:tcPr>
          <w:p w:rsidR="002421A2" w:rsidRDefault="002421A2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«Русские женщины» </w:t>
            </w:r>
          </w:p>
          <w:p w:rsidR="002421A2" w:rsidRPr="0065702D" w:rsidRDefault="002421A2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865632" w:rsidRDefault="002421A2" w:rsidP="00FD3F37">
            <w:pPr>
              <w:spacing w:line="240" w:lineRule="auto"/>
              <w:ind w:left="-49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865632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3F37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Глава «Наталья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Саввишна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Мастерство писателя в раскрытии духовного роста.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3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33CA8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306258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«Хамелеон». Живая картина нравов. Осмеяние душевных пороков. Смысл названия рассказа.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3" w:type="dxa"/>
            <w:gridSpan w:val="2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D81A10">
            <w:pPr>
              <w:tabs>
                <w:tab w:val="left" w:pos="336"/>
                <w:tab w:val="center" w:pos="47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«Злоу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3" w:type="dxa"/>
            <w:gridSpan w:val="2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1701" w:type="dxa"/>
          </w:tcPr>
          <w:p w:rsidR="002421A2" w:rsidRDefault="002421A2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«При-ход весны», </w:t>
            </w:r>
          </w:p>
          <w:p w:rsidR="002421A2" w:rsidRDefault="002421A2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родимый край...» или «Благовест», </w:t>
            </w:r>
          </w:p>
          <w:p w:rsidR="002421A2" w:rsidRPr="005549CE" w:rsidRDefault="002421A2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3" w:type="dxa"/>
            <w:gridSpan w:val="2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7A" w:rsidTr="00916794">
        <w:tc>
          <w:tcPr>
            <w:tcW w:w="10632" w:type="dxa"/>
            <w:gridSpan w:val="10"/>
          </w:tcPr>
          <w:p w:rsidR="00DE6D7A" w:rsidRPr="00FD3F37" w:rsidRDefault="00DE6D7A" w:rsidP="002D5541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3" w:type="dxa"/>
            <w:gridSpan w:val="2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3" w:type="dxa"/>
            <w:gridSpan w:val="2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3" w:type="dxa"/>
            <w:gridSpan w:val="2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«Детство». Автобиографический характер повести. 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3" w:type="dxa"/>
            <w:gridSpan w:val="2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эпизода «пожар» из повести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</w:t>
            </w:r>
            <w:proofErr w:type="spellEnd"/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3" w:type="dxa"/>
            <w:gridSpan w:val="2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  9. Подготовка к написанию контрольного классного сочинения №2 по повести М. Горького «Детство».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3" w:type="dxa"/>
            <w:gridSpan w:val="2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gridSpan w:val="3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Default="002421A2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 10. Написание контрольного классного сочинения №2 по повести М. Горького «Детство».</w:t>
            </w:r>
          </w:p>
        </w:tc>
        <w:tc>
          <w:tcPr>
            <w:tcW w:w="1701" w:type="dxa"/>
          </w:tcPr>
          <w:p w:rsidR="002421A2" w:rsidRDefault="002421A2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306258">
            <w:pPr>
              <w:spacing w:line="240" w:lineRule="auto"/>
              <w:ind w:left="-49" w:right="-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ind w:left="-63" w:right="-82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DE6D7A" w:rsidRDefault="006C44D7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21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«Хорошее отношение к </w:t>
            </w:r>
            <w:proofErr w:type="spellStart"/>
            <w:proofErr w:type="gram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дям</w:t>
            </w:r>
            <w:proofErr w:type="spellEnd"/>
            <w:proofErr w:type="gram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». Два взгляда на мир. </w:t>
            </w:r>
          </w:p>
        </w:tc>
        <w:tc>
          <w:tcPr>
            <w:tcW w:w="1701" w:type="dxa"/>
          </w:tcPr>
          <w:p w:rsidR="002421A2" w:rsidRDefault="002421A2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«Необычайное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бывшее с Влади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миром Маяковским летом на даче», </w:t>
            </w:r>
          </w:p>
          <w:p w:rsidR="002421A2" w:rsidRPr="005549CE" w:rsidRDefault="002421A2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«Хорошее отношение к лошадям» (на выбор).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6C44D7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Платонов. «Юшка».  Призыв к состраданию и уважению к человеку.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6C44D7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21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№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и внутренняя красота человека»  (по рассказу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«Юшка».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6C44D7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21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5B73E1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чт. № </w:t>
            </w:r>
            <w:r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421A2" w:rsidRPr="005549CE" w:rsidRDefault="002421A2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6C44D7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21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6C44D7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21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Твардовский Философские проблемы в лирике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Твардовского. Пейзажная лирика. </w:t>
            </w:r>
          </w:p>
        </w:tc>
        <w:tc>
          <w:tcPr>
            <w:tcW w:w="1701" w:type="dxa"/>
          </w:tcPr>
          <w:p w:rsidR="002421A2" w:rsidRDefault="002421A2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1A2" w:rsidRDefault="002421A2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1—2 стихотворения по выбору учащихся </w:t>
            </w:r>
          </w:p>
          <w:p w:rsidR="002421A2" w:rsidRDefault="002421A2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</w:p>
          <w:p w:rsidR="002421A2" w:rsidRPr="005E6817" w:rsidRDefault="002421A2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 помнишь, Алеша,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Смоленщины...», Е. М. Винокуров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FD4184" w:rsidRDefault="002421A2" w:rsidP="00FA78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№ 12</w:t>
            </w:r>
            <w:r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left="-77" w:right="-54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Носов. Рассказ «Кукла». Нравственная проблематика рассказа.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5B73E1" w:rsidRDefault="002421A2" w:rsidP="00FD3F37">
            <w:pPr>
              <w:spacing w:line="240" w:lineRule="auto"/>
              <w:ind w:left="-105"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«Тихое утро». Герои рассказа и их поступки.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«Земля родная» (главы из книги) как духовное напутствие молодежи.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FD4184" w:rsidRDefault="002421A2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Смех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«Беда»)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5549CE" w:rsidRDefault="002421A2" w:rsidP="00FD3F37">
            <w:pPr>
              <w:spacing w:line="240" w:lineRule="auto"/>
              <w:ind w:left="-63" w:right="-54" w:hanging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1701" w:type="dxa"/>
          </w:tcPr>
          <w:p w:rsidR="002421A2" w:rsidRDefault="002421A2" w:rsidP="00AE2D2C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«Топи да болота...», </w:t>
            </w:r>
          </w:p>
          <w:p w:rsidR="002421A2" w:rsidRDefault="002421A2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Н.А.Заболоцкий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21A2" w:rsidRDefault="002421A2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2421A2" w:rsidRDefault="002421A2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Рубцов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 родина...» </w:t>
            </w:r>
          </w:p>
          <w:p w:rsidR="002421A2" w:rsidRPr="005549CE" w:rsidRDefault="002421A2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6C44D7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21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28" w:rsidTr="00916794">
        <w:tc>
          <w:tcPr>
            <w:tcW w:w="10632" w:type="dxa"/>
            <w:gridSpan w:val="10"/>
          </w:tcPr>
          <w:p w:rsidR="00440B28" w:rsidRPr="00B84519" w:rsidRDefault="00440B28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3375E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«О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3375E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28" w:rsidTr="00916794">
        <w:tc>
          <w:tcPr>
            <w:tcW w:w="10632" w:type="dxa"/>
            <w:gridSpan w:val="10"/>
          </w:tcPr>
          <w:p w:rsidR="00440B28" w:rsidRPr="00FD3F37" w:rsidRDefault="00031139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440B28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40B28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3375E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306258">
            <w:pPr>
              <w:spacing w:line="240" w:lineRule="auto"/>
              <w:ind w:left="-77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Р.Бёрнс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3375E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306258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коления.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Японские трехстишия (хокку). Написание хокку.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3375E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«Дары волхвов». Преданность и жертвенность во имя любви.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262944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Pr="00440B28" w:rsidRDefault="003375E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«Каникулы» - Мечта о победе добра.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A2" w:rsidTr="006C44D7">
        <w:tc>
          <w:tcPr>
            <w:tcW w:w="707" w:type="dxa"/>
          </w:tcPr>
          <w:p w:rsidR="002421A2" w:rsidRPr="00031139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3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21A2" w:rsidRPr="00375AA0" w:rsidRDefault="002421A2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701" w:type="dxa"/>
          </w:tcPr>
          <w:p w:rsidR="002421A2" w:rsidRDefault="002421A2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7E5B66">
      <w:footerReference w:type="default" r:id="rId10"/>
      <w:pgSz w:w="11906" w:h="16838"/>
      <w:pgMar w:top="1134" w:right="850" w:bottom="1134" w:left="1701" w:header="709" w:footer="40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D7" w:rsidRDefault="006C44D7" w:rsidP="00E0007A">
      <w:pPr>
        <w:spacing w:after="0" w:line="240" w:lineRule="auto"/>
      </w:pPr>
      <w:r>
        <w:separator/>
      </w:r>
    </w:p>
  </w:endnote>
  <w:endnote w:type="continuationSeparator" w:id="0">
    <w:p w:rsidR="006C44D7" w:rsidRDefault="006C44D7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479363"/>
      <w:docPartObj>
        <w:docPartGallery w:val="Page Numbers (Bottom of Page)"/>
        <w:docPartUnique/>
      </w:docPartObj>
    </w:sdtPr>
    <w:sdtEndPr/>
    <w:sdtContent>
      <w:p w:rsidR="006C44D7" w:rsidRDefault="006C44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983">
          <w:rPr>
            <w:noProof/>
          </w:rPr>
          <w:t>2</w:t>
        </w:r>
        <w:r>
          <w:fldChar w:fldCharType="end"/>
        </w:r>
      </w:p>
    </w:sdtContent>
  </w:sdt>
  <w:p w:rsidR="006C44D7" w:rsidRDefault="006C44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173740"/>
      <w:docPartObj>
        <w:docPartGallery w:val="Page Numbers (Bottom of Page)"/>
        <w:docPartUnique/>
      </w:docPartObj>
    </w:sdtPr>
    <w:sdtEndPr/>
    <w:sdtContent>
      <w:p w:rsidR="006C44D7" w:rsidRDefault="006C44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98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D7" w:rsidRDefault="006C44D7" w:rsidP="00E0007A">
      <w:pPr>
        <w:spacing w:after="0" w:line="240" w:lineRule="auto"/>
      </w:pPr>
      <w:r>
        <w:separator/>
      </w:r>
    </w:p>
  </w:footnote>
  <w:footnote w:type="continuationSeparator" w:id="0">
    <w:p w:rsidR="006C44D7" w:rsidRDefault="006C44D7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5019B"/>
    <w:multiLevelType w:val="hybridMultilevel"/>
    <w:tmpl w:val="2A36A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63C12"/>
    <w:multiLevelType w:val="multilevel"/>
    <w:tmpl w:val="775ED61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EC"/>
    <w:rsid w:val="00016602"/>
    <w:rsid w:val="0002048D"/>
    <w:rsid w:val="00031139"/>
    <w:rsid w:val="00040547"/>
    <w:rsid w:val="00043666"/>
    <w:rsid w:val="00043A04"/>
    <w:rsid w:val="000544D9"/>
    <w:rsid w:val="00055B96"/>
    <w:rsid w:val="00064805"/>
    <w:rsid w:val="00067622"/>
    <w:rsid w:val="00072D04"/>
    <w:rsid w:val="00091FB6"/>
    <w:rsid w:val="00095D35"/>
    <w:rsid w:val="000A1B52"/>
    <w:rsid w:val="000A51CF"/>
    <w:rsid w:val="000D2233"/>
    <w:rsid w:val="000E5E10"/>
    <w:rsid w:val="000E74B7"/>
    <w:rsid w:val="00111793"/>
    <w:rsid w:val="00137DAD"/>
    <w:rsid w:val="00141F3A"/>
    <w:rsid w:val="001675FA"/>
    <w:rsid w:val="001A581A"/>
    <w:rsid w:val="001B4056"/>
    <w:rsid w:val="001B415B"/>
    <w:rsid w:val="001C435D"/>
    <w:rsid w:val="001D0D1D"/>
    <w:rsid w:val="001E4C7B"/>
    <w:rsid w:val="001F4AEF"/>
    <w:rsid w:val="001F5E3C"/>
    <w:rsid w:val="00202B08"/>
    <w:rsid w:val="00213897"/>
    <w:rsid w:val="00223501"/>
    <w:rsid w:val="002421A2"/>
    <w:rsid w:val="00262944"/>
    <w:rsid w:val="0027023D"/>
    <w:rsid w:val="0027091A"/>
    <w:rsid w:val="0028036D"/>
    <w:rsid w:val="00291CCE"/>
    <w:rsid w:val="0029332D"/>
    <w:rsid w:val="002D5541"/>
    <w:rsid w:val="00306258"/>
    <w:rsid w:val="003235AC"/>
    <w:rsid w:val="00330CE8"/>
    <w:rsid w:val="003375EE"/>
    <w:rsid w:val="00353470"/>
    <w:rsid w:val="00375AA0"/>
    <w:rsid w:val="003810C3"/>
    <w:rsid w:val="003D2722"/>
    <w:rsid w:val="003D3229"/>
    <w:rsid w:val="003E1AD3"/>
    <w:rsid w:val="003E3B53"/>
    <w:rsid w:val="00433CA8"/>
    <w:rsid w:val="00440B28"/>
    <w:rsid w:val="004556A5"/>
    <w:rsid w:val="004709F3"/>
    <w:rsid w:val="00482093"/>
    <w:rsid w:val="00487220"/>
    <w:rsid w:val="004F7DDD"/>
    <w:rsid w:val="00505362"/>
    <w:rsid w:val="00506B8F"/>
    <w:rsid w:val="00507CCA"/>
    <w:rsid w:val="00535CAA"/>
    <w:rsid w:val="005549CE"/>
    <w:rsid w:val="005646B5"/>
    <w:rsid w:val="00575D61"/>
    <w:rsid w:val="00585941"/>
    <w:rsid w:val="005901BE"/>
    <w:rsid w:val="005B7221"/>
    <w:rsid w:val="005B73E1"/>
    <w:rsid w:val="005C7183"/>
    <w:rsid w:val="005D4BBC"/>
    <w:rsid w:val="005E2141"/>
    <w:rsid w:val="005E26E3"/>
    <w:rsid w:val="005F67FE"/>
    <w:rsid w:val="00604886"/>
    <w:rsid w:val="00617780"/>
    <w:rsid w:val="0062208C"/>
    <w:rsid w:val="0065702D"/>
    <w:rsid w:val="006958C3"/>
    <w:rsid w:val="006B2C11"/>
    <w:rsid w:val="006B2F20"/>
    <w:rsid w:val="006C44D7"/>
    <w:rsid w:val="006D366E"/>
    <w:rsid w:val="006E2139"/>
    <w:rsid w:val="006E237F"/>
    <w:rsid w:val="006F046B"/>
    <w:rsid w:val="006F6EB8"/>
    <w:rsid w:val="00706049"/>
    <w:rsid w:val="00727F07"/>
    <w:rsid w:val="00736F8F"/>
    <w:rsid w:val="00751E30"/>
    <w:rsid w:val="00782578"/>
    <w:rsid w:val="00790BFF"/>
    <w:rsid w:val="007A09DC"/>
    <w:rsid w:val="007B0CE4"/>
    <w:rsid w:val="007E5B66"/>
    <w:rsid w:val="0080684F"/>
    <w:rsid w:val="008160F6"/>
    <w:rsid w:val="00816F05"/>
    <w:rsid w:val="00857E68"/>
    <w:rsid w:val="00862E8F"/>
    <w:rsid w:val="00865632"/>
    <w:rsid w:val="008771ED"/>
    <w:rsid w:val="00897013"/>
    <w:rsid w:val="008A375A"/>
    <w:rsid w:val="008A7FF6"/>
    <w:rsid w:val="008C7091"/>
    <w:rsid w:val="008C7B5E"/>
    <w:rsid w:val="008E354B"/>
    <w:rsid w:val="008E642A"/>
    <w:rsid w:val="0090280B"/>
    <w:rsid w:val="009106E6"/>
    <w:rsid w:val="00916794"/>
    <w:rsid w:val="009303B4"/>
    <w:rsid w:val="00967F10"/>
    <w:rsid w:val="009B0E60"/>
    <w:rsid w:val="009E16F2"/>
    <w:rsid w:val="00A35304"/>
    <w:rsid w:val="00A74422"/>
    <w:rsid w:val="00AC6B08"/>
    <w:rsid w:val="00AD129C"/>
    <w:rsid w:val="00AE0E78"/>
    <w:rsid w:val="00AE2D2C"/>
    <w:rsid w:val="00AF48B8"/>
    <w:rsid w:val="00B20264"/>
    <w:rsid w:val="00B256B8"/>
    <w:rsid w:val="00B7061C"/>
    <w:rsid w:val="00B84519"/>
    <w:rsid w:val="00B86780"/>
    <w:rsid w:val="00B96CB2"/>
    <w:rsid w:val="00BA21C8"/>
    <w:rsid w:val="00BB48DC"/>
    <w:rsid w:val="00BC2983"/>
    <w:rsid w:val="00BD1631"/>
    <w:rsid w:val="00BD6D27"/>
    <w:rsid w:val="00BE087A"/>
    <w:rsid w:val="00BE0927"/>
    <w:rsid w:val="00BF34EC"/>
    <w:rsid w:val="00C0753C"/>
    <w:rsid w:val="00C07EE6"/>
    <w:rsid w:val="00C42AD0"/>
    <w:rsid w:val="00C505A7"/>
    <w:rsid w:val="00C608F8"/>
    <w:rsid w:val="00C93AEF"/>
    <w:rsid w:val="00CA207A"/>
    <w:rsid w:val="00CE5AE4"/>
    <w:rsid w:val="00D00B7E"/>
    <w:rsid w:val="00D01426"/>
    <w:rsid w:val="00D01FE6"/>
    <w:rsid w:val="00D03CC9"/>
    <w:rsid w:val="00D222D5"/>
    <w:rsid w:val="00D2646B"/>
    <w:rsid w:val="00D50EB6"/>
    <w:rsid w:val="00D5630A"/>
    <w:rsid w:val="00D57C25"/>
    <w:rsid w:val="00D74140"/>
    <w:rsid w:val="00D81A10"/>
    <w:rsid w:val="00D85C1A"/>
    <w:rsid w:val="00DA218A"/>
    <w:rsid w:val="00DC79C8"/>
    <w:rsid w:val="00DD642E"/>
    <w:rsid w:val="00DE6D7A"/>
    <w:rsid w:val="00E0007A"/>
    <w:rsid w:val="00E0032B"/>
    <w:rsid w:val="00E0732E"/>
    <w:rsid w:val="00E24C89"/>
    <w:rsid w:val="00E658C6"/>
    <w:rsid w:val="00E673EB"/>
    <w:rsid w:val="00E92D58"/>
    <w:rsid w:val="00EA0524"/>
    <w:rsid w:val="00EB3F01"/>
    <w:rsid w:val="00EC5454"/>
    <w:rsid w:val="00ED6F94"/>
    <w:rsid w:val="00ED79C5"/>
    <w:rsid w:val="00F01290"/>
    <w:rsid w:val="00F37CB5"/>
    <w:rsid w:val="00F531C7"/>
    <w:rsid w:val="00F557B8"/>
    <w:rsid w:val="00F70FF9"/>
    <w:rsid w:val="00F800C2"/>
    <w:rsid w:val="00F87388"/>
    <w:rsid w:val="00FA4E89"/>
    <w:rsid w:val="00FA7817"/>
    <w:rsid w:val="00FB24BD"/>
    <w:rsid w:val="00FD3F37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13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30</cp:revision>
  <cp:lastPrinted>2021-10-07T05:44:00Z</cp:lastPrinted>
  <dcterms:created xsi:type="dcterms:W3CDTF">2019-09-08T17:33:00Z</dcterms:created>
  <dcterms:modified xsi:type="dcterms:W3CDTF">2021-10-14T10:41:00Z</dcterms:modified>
</cp:coreProperties>
</file>