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C9" w:rsidRPr="00A1620D" w:rsidRDefault="009A192B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9020175"/>
            <wp:effectExtent l="0" t="0" r="0" b="0"/>
            <wp:wrapNone/>
            <wp:docPr id="1" name="Рисунок 1" descr="C:\Users\gpyug\Desktop\IMG_2018101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4FC9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FC9" w:rsidRPr="00A1620D" w:rsidRDefault="009F4FC9" w:rsidP="009F4FC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 xml:space="preserve">  У</w:t>
      </w:r>
      <w:r w:rsidR="00DA6A1C">
        <w:rPr>
          <w:rFonts w:ascii="Times New Roman" w:hAnsi="Times New Roman"/>
          <w:b/>
          <w:sz w:val="24"/>
          <w:szCs w:val="24"/>
        </w:rPr>
        <w:t>ТВЕРЖДЕНО</w:t>
      </w:r>
    </w:p>
    <w:p w:rsidR="009F4FC9" w:rsidRPr="00A1620D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9F4FC9" w:rsidRPr="00A1620D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1620D">
        <w:rPr>
          <w:rFonts w:ascii="Times New Roman" w:hAnsi="Times New Roman"/>
          <w:sz w:val="24"/>
          <w:szCs w:val="24"/>
        </w:rPr>
        <w:t xml:space="preserve">___________Т.В.Полищук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620D">
        <w:rPr>
          <w:rFonts w:ascii="Times New Roman" w:hAnsi="Times New Roman"/>
          <w:sz w:val="24"/>
          <w:szCs w:val="24"/>
        </w:rPr>
        <w:t xml:space="preserve">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      23.08.2018.г.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620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456/ 01-16 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от 31.08.2018г.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A1620D">
        <w:rPr>
          <w:rFonts w:ascii="Times New Roman" w:hAnsi="Times New Roman"/>
          <w:sz w:val="24"/>
          <w:szCs w:val="24"/>
        </w:rPr>
        <w:t>____________ 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4FC9" w:rsidRPr="00A1620D" w:rsidRDefault="009F4FC9" w:rsidP="009F4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1C1AB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11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1C1AB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Б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F4FC9" w:rsidRPr="00A1620D" w:rsidRDefault="009F4FC9" w:rsidP="009F4FC9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F4FC9" w:rsidRPr="00A1620D" w:rsidRDefault="009F4FC9" w:rsidP="009F4FC9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F4FC9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 Елена Борисовна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F4FC9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F4FC9" w:rsidRPr="00141F3A" w:rsidRDefault="009F4FC9" w:rsidP="009F4FC9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F4FC9" w:rsidRPr="00A1620D" w:rsidRDefault="009F4FC9" w:rsidP="009F4FC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A1620D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Default="009F4FC9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F4FC9" w:rsidRPr="00375AA0" w:rsidRDefault="00CA35F0" w:rsidP="009F4FC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9F4FC9" w:rsidRPr="00375AA0" w:rsidSect="009F4FC9">
          <w:foot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91.7pt;margin-top:54pt;width:28.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" fillcolor="white [3212]" stroked="f" strokeweight="2pt"/>
        </w:pict>
      </w:r>
      <w:r w:rsidR="009F4FC9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</w:t>
      </w:r>
      <w:r w:rsidR="009F4FC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</w:t>
      </w:r>
    </w:p>
    <w:p w:rsidR="009F4FC9" w:rsidRPr="00F73179" w:rsidRDefault="009F4FC9" w:rsidP="009F4FC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4FC9" w:rsidRPr="00812388" w:rsidRDefault="00824FE7" w:rsidP="009F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9F4FC9">
        <w:rPr>
          <w:rFonts w:ascii="Times New Roman" w:hAnsi="Times New Roman" w:cs="Times New Roman"/>
          <w:b/>
          <w:sz w:val="24"/>
          <w:szCs w:val="24"/>
        </w:rPr>
        <w:t>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</w:t>
      </w:r>
      <w:r w:rsidR="009F4FC9" w:rsidRPr="009F4FC9">
        <w:rPr>
          <w:rFonts w:ascii="Times New Roman" w:hAnsi="Times New Roman" w:cs="Times New Roman"/>
          <w:sz w:val="24"/>
          <w:szCs w:val="24"/>
        </w:rPr>
        <w:t xml:space="preserve"> Меркин Г.С., Зинин С.А., Чалмаев В.А.</w:t>
      </w:r>
      <w:r w:rsidR="009F4FC9">
        <w:rPr>
          <w:rFonts w:ascii="Times New Roman" w:hAnsi="Times New Roman" w:cs="Times New Roman"/>
          <w:sz w:val="24"/>
          <w:szCs w:val="24"/>
        </w:rPr>
        <w:t xml:space="preserve">, </w:t>
      </w:r>
      <w:r w:rsidR="009F4FC9" w:rsidRPr="009F4FC9">
        <w:rPr>
          <w:rFonts w:ascii="Times New Roman" w:hAnsi="Times New Roman" w:cs="Times New Roman"/>
          <w:sz w:val="24"/>
          <w:szCs w:val="24"/>
        </w:rPr>
        <w:t>М.: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«Русское слово»,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  <w:r w:rsidR="009F4FC9" w:rsidRPr="009F4FC9">
        <w:rPr>
          <w:rFonts w:ascii="Times New Roman" w:hAnsi="Times New Roman" w:cs="Times New Roman"/>
          <w:sz w:val="24"/>
          <w:szCs w:val="24"/>
        </w:rPr>
        <w:t>2012.</w:t>
      </w:r>
      <w:r w:rsidR="009F4FC9" w:rsidRPr="009F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6B47" w:rsidRPr="009F4FC9" w:rsidRDefault="00824FE7" w:rsidP="009F4FC9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4FC9">
        <w:rPr>
          <w:rFonts w:ascii="Times New Roman" w:hAnsi="Times New Roman" w:cs="Times New Roman"/>
          <w:b/>
          <w:sz w:val="24"/>
          <w:szCs w:val="24"/>
        </w:rPr>
        <w:t>Учебник для 11</w:t>
      </w:r>
      <w:r w:rsidR="009F4FC9" w:rsidRPr="00812388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в двух частях</w:t>
      </w:r>
      <w:r w:rsidR="009F4FC9" w:rsidRPr="00812388">
        <w:rPr>
          <w:rFonts w:ascii="Times New Roman" w:hAnsi="Times New Roman" w:cs="Times New Roman"/>
          <w:sz w:val="24"/>
          <w:szCs w:val="24"/>
        </w:rPr>
        <w:t xml:space="preserve">: </w:t>
      </w:r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r w:rsidR="009F4FC9" w:rsidRPr="009F4FC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="009F4FC9"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Литература. 11 класс : учебник для общеобразовательных учреждений : в 2 ч. / </w:t>
      </w:r>
      <w:r w:rsidR="009F4FC9" w:rsidRPr="009F4FC9">
        <w:rPr>
          <w:rFonts w:ascii="Times New Roman" w:hAnsi="Times New Roman" w:cs="Times New Roman"/>
          <w:spacing w:val="-2"/>
          <w:sz w:val="24"/>
          <w:szCs w:val="24"/>
        </w:rPr>
        <w:t>В. И. Чалмаев, С. А. Зинин. - М.: ООО  «Русское слово - учебник», 2014. -432с.: ил.- (Инновационная школа).</w:t>
      </w:r>
      <w:r w:rsidR="009F4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CB" w:rsidRPr="008425CB" w:rsidRDefault="008425CB" w:rsidP="00842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9F4FC9" w:rsidRPr="00135C3F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F4FC9" w:rsidRPr="008425CB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Художественное время и пространство.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 форма. Поэтика.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Авторский замысел и его воплощение. Художественный вымысел. Фантастика.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FC9">
        <w:rPr>
          <w:rFonts w:ascii="Times New Roman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</w:p>
    <w:p w:rsidR="009F4FC9" w:rsidRPr="008F14B1" w:rsidRDefault="009F4FC9" w:rsidP="009F4FC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героя: диалог, монолог, внутренняя речь. Сказ.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C6B47" w:rsidRPr="00FD7AEE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47" w:rsidRPr="00A1620D" w:rsidRDefault="00DC6B47" w:rsidP="00DC6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C6B47" w:rsidRPr="00E353FA" w:rsidRDefault="00DC6B47" w:rsidP="00DC6B47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DC6B47" w:rsidRPr="00E57F44" w:rsidRDefault="00A12D3E" w:rsidP="00DC6B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="00DC6B47"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="00DC6B47"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="00DC6B47" w:rsidRPr="00E57F44">
        <w:rPr>
          <w:rFonts w:ascii="Times New Roman" w:hAnsi="Times New Roman" w:cs="Times New Roman"/>
          <w:spacing w:val="-4"/>
          <w:sz w:val="24"/>
          <w:szCs w:val="24"/>
        </w:rPr>
        <w:t xml:space="preserve">идеала, «праведничество», борьба с социальной несправедливостью </w:t>
      </w:r>
      <w:r w:rsidR="00DC6B47" w:rsidRPr="00E57F44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="00DC6B47" w:rsidRPr="00E57F44">
        <w:rPr>
          <w:rFonts w:ascii="Times New Roman" w:hAnsi="Times New Roman" w:cs="Times New Roman"/>
          <w:sz w:val="24"/>
          <w:szCs w:val="24"/>
        </w:rPr>
        <w:t>классиков</w:t>
      </w:r>
    </w:p>
    <w:p w:rsidR="00DC6B47" w:rsidRPr="00BD693E" w:rsidRDefault="00DC6B47" w:rsidP="00DC6B47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ХХ века (7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Pr="00E57F44" w:rsidRDefault="00DC6B47" w:rsidP="00DC6B4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57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E57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E57F44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E57F44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E57F44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7F44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86E91">
        <w:rPr>
          <w:rFonts w:ascii="Times New Roman" w:hAnsi="Times New Roman" w:cs="Times New Roman"/>
          <w:b/>
          <w:bCs/>
          <w:sz w:val="24"/>
          <w:szCs w:val="24"/>
        </w:rPr>
        <w:t>И.А.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Бунин. </w:t>
      </w:r>
      <w:r w:rsidRPr="00086E9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 w:rsidR="00A12D3E"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086E91">
        <w:rPr>
          <w:rFonts w:ascii="Times New Roman" w:hAnsi="Times New Roman" w:cs="Times New Roman"/>
          <w:sz w:val="24"/>
          <w:szCs w:val="24"/>
        </w:rPr>
        <w:t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Чанга», другие рассказы.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Горький. 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«Челкаш». М. Горький.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Жизнь и творчество. Ранние романтические рассказы. «Челкаш».  «На дне» как социально-философская драма. Новаторство Горького-драматурга. Сценическая судьба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>пьесы. Три правды в пьесе «На дне». Её социальная, нравственная, философская проблематика. Смысл названия пьесы.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681D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681D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монт, Ф. К. Сологуб) и «младосимволисты» (А. Белый, А. А. Блок)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«Ассаргадон», «Старый викинг», «Работа», «Каменщик»», Грядущие гунны», «Городу», «Хвала человеку».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К.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Д. Бальмонт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(обзор).Стихотворения: «Я мечтою ловил уходящие тени...»,  «Безглаголь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ность», «Я в этот мир пришел, чтоб видеть солнце...» (возможен вы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стихотворений).Основные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А. Белый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C6B47" w:rsidRPr="00D154C3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2F185D">
        <w:rPr>
          <w:rFonts w:ascii="Times New Roman" w:hAnsi="Times New Roman" w:cs="Times New Roman"/>
          <w:sz w:val="24"/>
          <w:szCs w:val="24"/>
        </w:rPr>
        <w:t xml:space="preserve"> Истоки</w:t>
      </w:r>
      <w:r w:rsidRPr="00D154C3">
        <w:rPr>
          <w:rFonts w:ascii="Times New Roman" w:hAnsi="Times New Roman" w:cs="Times New Roman"/>
          <w:sz w:val="24"/>
          <w:szCs w:val="24"/>
        </w:rPr>
        <w:t xml:space="preserve"> акмеизма. Программа акмеизма в статье Н. С. Гумилева «На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4C3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D154C3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D154C3">
        <w:rPr>
          <w:rFonts w:ascii="Times New Roman" w:hAnsi="Times New Roman" w:cs="Times New Roman"/>
          <w:sz w:val="24"/>
          <w:szCs w:val="24"/>
        </w:rPr>
        <w:t>зация  «самовитого»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«Центрифуга» (Б. Л. Пастернак).</w:t>
      </w:r>
    </w:p>
    <w:p w:rsidR="00DC6B47" w:rsidRPr="00D154C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Pr="00D154C3">
        <w:rPr>
          <w:rFonts w:ascii="Times New Roman" w:hAnsi="Times New Roman" w:cs="Times New Roman"/>
          <w:b/>
          <w:bCs/>
          <w:spacing w:val="-1"/>
          <w:sz w:val="24"/>
          <w:szCs w:val="24"/>
        </w:rPr>
        <w:t>И. Северянин.</w:t>
      </w:r>
      <w:r w:rsidRPr="00D154C3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C6B47" w:rsidRPr="00F16238" w:rsidRDefault="00DC6B47" w:rsidP="00DC6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«Бобэоби пелись губы...», «Еще раз, еще раз...» (возможен выбор трех других </w:t>
      </w:r>
      <w:r w:rsidRPr="00F16238">
        <w:rPr>
          <w:rFonts w:ascii="Times New Roman" w:hAnsi="Times New Roman" w:cs="Times New Roman"/>
          <w:sz w:val="24"/>
          <w:szCs w:val="24"/>
        </w:rPr>
        <w:lastRenderedPageBreak/>
        <w:t>стихотворений). Слово в художественном мире поэзии Хлебникова. Поэтические экспе</w:t>
      </w:r>
      <w:r w:rsidRPr="00F16238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C6B47" w:rsidRPr="00F16238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238">
        <w:rPr>
          <w:rFonts w:ascii="Times New Roman" w:hAnsi="Times New Roman" w:cs="Times New Roman"/>
          <w:sz w:val="24"/>
          <w:szCs w:val="24"/>
        </w:rPr>
        <w:t xml:space="preserve"> </w:t>
      </w:r>
      <w:r w:rsidRPr="00F16238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  <w:r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«Жираф», «Волшебная скрипка», «Заблудившийся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F16238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F16238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C6B47" w:rsidRPr="00F16238" w:rsidRDefault="00DC6B47" w:rsidP="00DC6B47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F162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6238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238">
        <w:rPr>
          <w:rFonts w:ascii="Times New Roman" w:hAnsi="Times New Roman" w:cs="Times New Roman"/>
          <w:sz w:val="24"/>
          <w:szCs w:val="24"/>
        </w:rPr>
        <w:t xml:space="preserve">.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16238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F16238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C6B47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0DF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звал утешно...», «Родная земля» (указанные стихотворения являются </w:t>
      </w:r>
      <w:r w:rsidRPr="005120DF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5120DF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5120DF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C6B47" w:rsidRPr="00CC172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>0. Э. Мандельштам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C1723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r w:rsidRPr="00CC1723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CC1723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Pr="00F16238" w:rsidRDefault="00A12D3E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="00DC6B47" w:rsidRPr="005120DF">
        <w:rPr>
          <w:rFonts w:ascii="Times New Roman" w:hAnsi="Times New Roman" w:cs="Times New Roman"/>
          <w:b/>
          <w:bCs/>
          <w:sz w:val="24"/>
          <w:szCs w:val="24"/>
        </w:rPr>
        <w:t>И. Цветаева</w:t>
      </w:r>
      <w:r w:rsidR="00DC6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B47" w:rsidRPr="002F185D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 и творчество (обзор).</w:t>
      </w:r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Стихотворения:  «Моим стихам, написанным так рано...»,  «Стихи </w:t>
      </w:r>
      <w:r w:rsidR="00DC6B47" w:rsidRPr="005120DF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="00DC6B47" w:rsidRPr="005120DF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="00DC6B47" w:rsidRPr="005120DF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="00DC6B47" w:rsidRPr="005120DF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="00DC6B47" w:rsidRPr="005120DF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="00DC6B47" w:rsidRPr="005120DF">
        <w:rPr>
          <w:rFonts w:ascii="Times New Roman" w:hAnsi="Times New Roman" w:cs="Times New Roman"/>
          <w:sz w:val="24"/>
          <w:szCs w:val="24"/>
        </w:rPr>
        <w:t>поэтического</w:t>
      </w:r>
      <w:r w:rsidR="00DC6B47" w:rsidRPr="00F16238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«Лиличка!», «Письмо товарищу Кострову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85D">
        <w:rPr>
          <w:rFonts w:ascii="Times New Roman" w:hAnsi="Times New Roman" w:cs="Times New Roman"/>
          <w:sz w:val="24"/>
          <w:szCs w:val="24"/>
        </w:rPr>
        <w:t>Жизнь</w:t>
      </w:r>
      <w:r w:rsidRPr="008B56BC">
        <w:rPr>
          <w:rFonts w:ascii="Times New Roman" w:hAnsi="Times New Roman" w:cs="Times New Roman"/>
          <w:sz w:val="24"/>
          <w:szCs w:val="24"/>
        </w:rPr>
        <w:t xml:space="preserve">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 xml:space="preserve">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B56BC">
        <w:rPr>
          <w:rFonts w:ascii="Times New Roman" w:hAnsi="Times New Roman" w:cs="Times New Roman"/>
          <w:sz w:val="24"/>
          <w:szCs w:val="24"/>
        </w:rPr>
        <w:t>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М.А. Булгаков.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C6B47" w:rsidRPr="00D912D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12D3E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D912DD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D912DD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D912DD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>нение патетической интонации и разговорного языка. Роман «Доктор Живаго»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D912DD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C6B47" w:rsidRPr="00BD693E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XX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2F185D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185D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t xml:space="preserve"> народов России. Новое пони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D693E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BD693E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D693E">
        <w:rPr>
          <w:rFonts w:ascii="Times New Roman" w:hAnsi="Times New Roman" w:cs="Times New Roman"/>
          <w:sz w:val="24"/>
          <w:szCs w:val="24"/>
        </w:rPr>
        <w:t>дов России.</w:t>
      </w:r>
      <w:r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Поэтические искания. Развитие традиционных тем русской лирики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71A4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D693E">
        <w:rPr>
          <w:rFonts w:ascii="Times New Roman" w:hAnsi="Times New Roman" w:cs="Times New Roman"/>
          <w:b/>
          <w:bCs/>
          <w:sz w:val="24"/>
          <w:szCs w:val="24"/>
        </w:rPr>
        <w:t>В. В. Быков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93E">
        <w:rPr>
          <w:rFonts w:ascii="Times New Roman" w:hAnsi="Times New Roman" w:cs="Times New Roman"/>
          <w:sz w:val="24"/>
          <w:szCs w:val="24"/>
        </w:rPr>
        <w:t>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Демчихи и девочки Баси. Авторская позиция и способы ее выражения в произведении. Мастерство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Pr="00DE6FB5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E6FB5">
        <w:rPr>
          <w:rFonts w:ascii="Times New Roman" w:hAnsi="Times New Roman" w:cs="Times New Roman"/>
          <w:b/>
          <w:bCs/>
          <w:sz w:val="24"/>
          <w:szCs w:val="24"/>
        </w:rPr>
        <w:t>Р. Гамзатов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FB5">
        <w:rPr>
          <w:rFonts w:ascii="Times New Roman" w:hAnsi="Times New Roman" w:cs="Times New Roman"/>
          <w:sz w:val="24"/>
          <w:szCs w:val="24"/>
        </w:rPr>
        <w:t xml:space="preserve"> Жизнь и творчество (обзор).Стихотворения: «Журавли», «В горах джигиты ссорились, бывало...» (возможен выбор других стихотворений).Проникновенное звучание темы родины в лирике Гамзатова. Прием 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E6FB5">
        <w:rPr>
          <w:rFonts w:ascii="Times New Roman" w:hAnsi="Times New Roman" w:cs="Times New Roman"/>
          <w:sz w:val="24"/>
          <w:szCs w:val="24"/>
        </w:rPr>
        <w:t>честве Гамзатова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71A4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раскрытия «лагерной» темы в творчестве писателя. Повесть «Один  день Ивана Денисовича». 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>Жизнь и творчество. Проблематика и поэтика «Колымских рассказов».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 (по выбору учителя).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913">
        <w:rPr>
          <w:rFonts w:ascii="Times New Roman" w:hAnsi="Times New Roman" w:cs="Times New Roman"/>
          <w:sz w:val="24"/>
          <w:szCs w:val="24"/>
        </w:rPr>
        <w:t>бщий обзор произведений последнего десятилетия.</w:t>
      </w:r>
    </w:p>
    <w:p w:rsidR="00DC6B47" w:rsidRPr="002F185D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Из зарубежной литературы (6ч.)</w:t>
      </w:r>
    </w:p>
    <w:p w:rsidR="00DC6B47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 Шоу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 w:rsidR="00E778CA"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F63913">
        <w:rPr>
          <w:rFonts w:ascii="Times New Roman" w:hAnsi="Times New Roman" w:cs="Times New Roman"/>
          <w:sz w:val="24"/>
          <w:szCs w:val="24"/>
        </w:rPr>
        <w:t>«Пигмалион». Проблема духовного потенциала личности  и его реализации. Сценическая история пьесы.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C6B47" w:rsidRPr="00F63913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«Любовная песнь Дж. Альфреда Пруфрока». Многообразие мыслей и настроений стихотворения. Средства создания комического.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писателе и его романах. «Восходит солнце», «Прощай, оружие!».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«Три товарища». Трагедия и гуманизм повествования. Своеобразие художественного стиля писателя.</w:t>
      </w:r>
    </w:p>
    <w:p w:rsidR="00DC6B47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уроки литературы XX века (2ч.)</w:t>
      </w:r>
    </w:p>
    <w:p w:rsidR="008425CB" w:rsidRDefault="008425CB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CB" w:rsidRDefault="008425CB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</w:t>
      </w:r>
      <w:r w:rsidR="00824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B84402" w:rsidRPr="008425CB" w:rsidRDefault="00B84402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1- 2</w:t>
      </w:r>
      <w:r w:rsidRPr="00383E2D">
        <w:rPr>
          <w:rFonts w:ascii="Times New Roman" w:hAnsi="Times New Roman" w:cs="Times New Roman"/>
          <w:sz w:val="24"/>
          <w:szCs w:val="24"/>
        </w:rPr>
        <w:t xml:space="preserve">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Маяковский. «А вы могли бы?», «</w:t>
      </w:r>
      <w:r w:rsidRPr="00383E2D">
        <w:rPr>
          <w:rFonts w:ascii="Times New Roman" w:hAnsi="Times New Roman" w:cs="Times New Roman"/>
          <w:sz w:val="24"/>
          <w:szCs w:val="24"/>
        </w:rPr>
        <w:t>Послушайте!»</w:t>
      </w:r>
    </w:p>
    <w:p w:rsidR="00640FC0" w:rsidRDefault="00640FC0" w:rsidP="0064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>
        <w:rPr>
          <w:rFonts w:ascii="Times New Roman" w:hAnsi="Times New Roman" w:cs="Times New Roman"/>
          <w:sz w:val="24"/>
          <w:szCs w:val="24"/>
        </w:rPr>
        <w:t>зову, не плачу…»,</w:t>
      </w:r>
      <w:r w:rsidR="002E3CC6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sz w:val="24"/>
          <w:szCs w:val="24"/>
        </w:rPr>
        <w:t>«Гой ты, Русь моя родная!..»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E2D" w:rsidRPr="00640FC0" w:rsidRDefault="00640FC0" w:rsidP="00640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2D" w:rsidRPr="00383E2D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 w:rsidR="002E3CC6">
        <w:rPr>
          <w:rFonts w:ascii="Times New Roman" w:hAnsi="Times New Roman" w:cs="Times New Roman"/>
          <w:sz w:val="24"/>
          <w:szCs w:val="24"/>
        </w:rPr>
        <w:t xml:space="preserve">оку («Имя твоё —птица </w:t>
      </w:r>
      <w:r w:rsidR="00383E2D" w:rsidRPr="00383E2D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383E2D">
        <w:rPr>
          <w:rFonts w:ascii="Times New Roman" w:hAnsi="Times New Roman" w:cs="Times New Roman"/>
          <w:sz w:val="24"/>
          <w:szCs w:val="24"/>
        </w:rPr>
        <w:t xml:space="preserve"> 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383E2D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640FC0" w:rsidRPr="00383E2D" w:rsidRDefault="00640FC0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>«Моим 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ихам, написанным так рано...»,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 xml:space="preserve">«Стихи </w:t>
      </w:r>
      <w:r w:rsidRPr="005720E3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5720E3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Pr="008425CB" w:rsidRDefault="00383E2D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173D86" w:rsidRDefault="00B84402" w:rsidP="009651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="00DC6B47" w:rsidRPr="00173D86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2"/>
        <w:gridCol w:w="978"/>
        <w:gridCol w:w="699"/>
        <w:gridCol w:w="658"/>
        <w:gridCol w:w="733"/>
        <w:gridCol w:w="691"/>
        <w:gridCol w:w="652"/>
        <w:gridCol w:w="657"/>
      </w:tblGrid>
      <w:tr w:rsidR="00DC6B47" w:rsidRPr="00EE4C1E" w:rsidTr="009F4FC9">
        <w:trPr>
          <w:trHeight w:val="582"/>
          <w:jc w:val="center"/>
        </w:trPr>
        <w:tc>
          <w:tcPr>
            <w:tcW w:w="775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828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6B47" w:rsidRPr="00EE4C1E" w:rsidTr="009F4FC9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8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rPr>
          <w:trHeight w:val="32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B47" w:rsidRPr="00EE4C1E" w:rsidTr="009F4FC9">
        <w:trPr>
          <w:trHeight w:val="630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0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66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  <w:r w:rsidRPr="00EE4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6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A1325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965166" w:rsidRDefault="00965166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0E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5720E3">
        <w:rPr>
          <w:rFonts w:ascii="Times New Roman" w:hAnsi="Times New Roman" w:cs="Times New Roman"/>
          <w:sz w:val="24"/>
          <w:szCs w:val="24"/>
        </w:rPr>
        <w:t xml:space="preserve"> </w:t>
      </w:r>
      <w:r w:rsidRPr="005720E3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248"/>
      </w:tblGrid>
      <w:tr w:rsidR="00DC6B47" w:rsidRPr="005720E3" w:rsidTr="009F4FC9">
        <w:tc>
          <w:tcPr>
            <w:tcW w:w="1618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6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7953" w:type="dxa"/>
            <w:gridSpan w:val="5"/>
          </w:tcPr>
          <w:p w:rsidR="00DC6B47" w:rsidRPr="005720E3" w:rsidRDefault="00DC6B47" w:rsidP="00965166">
            <w:pPr>
              <w:pStyle w:val="a4"/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</w:t>
            </w:r>
            <w:r w:rsidR="00DA13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10201" w:type="dxa"/>
            <w:gridSpan w:val="6"/>
          </w:tcPr>
          <w:p w:rsidR="00DC6B47" w:rsidRPr="0096516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2.Литература первой половины ХХ века (73ч.)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</w:t>
            </w:r>
            <w:r w:rsidR="00E778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Традиции и новаторство.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F2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 Жизнь и творчество (обзор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E778CA">
        <w:trPr>
          <w:trHeight w:val="1179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E778CA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 xml:space="preserve">Лирика И.А. Бунина. Её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философичность, лаконизм и изысканность. «Крещенская ночь», «Собака»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>, Одиночество».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rPr>
          <w:trHeight w:val="360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13557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И.А.Бунин.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любви в рассказах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понедельник», «Лёгкое дыхание».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Р.р.</w:t>
            </w:r>
            <w:r w:rsidR="00DA132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№</w:t>
            </w: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1.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E33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Анализ эпизода прозы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И.А.Бунина</w:t>
            </w:r>
            <w:r w:rsidR="00DA13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4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Жизнь и творчество.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6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232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="0049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3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E778CA"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E7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CA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</w:t>
            </w:r>
            <w:r w:rsidR="00E7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4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707B5A" w:rsidRDefault="00E778CA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 Ранние романтические рассказы.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E1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«Старуха Изергиль».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3F">
              <w:rPr>
                <w:rFonts w:ascii="Times New Roman" w:hAnsi="Times New Roman" w:cs="Times New Roman"/>
                <w:b/>
                <w:sz w:val="24"/>
                <w:szCs w:val="24"/>
              </w:rPr>
              <w:t>Р.р.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«Челкаш»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эпизода.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классному контрольному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DA13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Написание к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ссного контрольного сочинения №1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М.Горького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Брюсов. Слово о поэте. Брюсов как основоположник символизма.</w:t>
            </w:r>
          </w:p>
        </w:tc>
        <w:tc>
          <w:tcPr>
            <w:tcW w:w="2248" w:type="dxa"/>
          </w:tcPr>
          <w:p w:rsidR="00DC6B47" w:rsidRPr="00383E2D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</w:t>
            </w:r>
            <w:r w:rsidR="00A80B3F">
              <w:rPr>
                <w:rFonts w:ascii="Times New Roman" w:hAnsi="Times New Roman" w:cs="Times New Roman"/>
                <w:sz w:val="24"/>
                <w:szCs w:val="24"/>
              </w:rPr>
              <w:t xml:space="preserve">образы ранней лирики.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Прекрасной Даме».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383E2D">
              <w:rPr>
                <w:rFonts w:ascii="Times New Roman" w:hAnsi="Times New Roman" w:cs="Times New Roman"/>
                <w:sz w:val="24"/>
                <w:szCs w:val="24"/>
              </w:rPr>
              <w:t>«Незнакомка»</w:t>
            </w: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«Ночь, улица, фонарь…»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383E2D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Идеал и действительность в художественном мире Блока.  «О подвигах, о доблести, о славе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Поэма «Двенадцать» и сложность её художественного мира.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486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Ритмы и интонации лирики Блока.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лирического произведения.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91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классному контрольному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сочинению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тво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честву А.А.</w:t>
            </w:r>
            <w:r w:rsidR="00383E2D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Блока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творчеству А.А.Блока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«Я, гений Игорь-Северя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>нин...», «Поэза странностей жизни»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</w:t>
            </w:r>
            <w:r w:rsidR="002800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«Заклятие смехом», «Бобэоби пелись губы...»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</w:t>
            </w:r>
            <w:r w:rsidR="002800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2800B1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</w:t>
            </w: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Клюева, С. А. Есенина.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</w:t>
            </w:r>
            <w:r w:rsidR="00280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</w:t>
            </w:r>
            <w:r w:rsidR="00DC6B47"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«Мне ни к чему одические рати...», «Мне голос был. Он </w:t>
            </w:r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звал утешно...»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</w:t>
            </w:r>
            <w:r w:rsidR="002800B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383E2D" w:rsidRPr="00383E2D" w:rsidRDefault="00965166" w:rsidP="009651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 </w:t>
            </w:r>
            <w:r w:rsidR="00383E2D" w:rsidRPr="00383E2D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«Реквием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 Особе</w:t>
            </w:r>
            <w:r w:rsidR="00DC6B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нности жанра и композиции поэмы.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C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 w:rsidR="00DC6B47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DC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965166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E15A1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="00280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280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965166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Dame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98375F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0.Э.Мандельштам. Историзм поэтического мышления. </w:t>
            </w:r>
            <w:r w:rsidR="00DC6B47"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="00DC6B47"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DC6B47"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образы в его  поэзии</w:t>
            </w:r>
            <w:r w:rsidR="00DC6B47"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="00DC6B47"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М.И.Цветаева. Жизнь и творчество (обзор).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</w:t>
            </w:r>
            <w:r w:rsidR="009837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творчества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Конфликт быта и бытия, времени и вечности.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М.И.Цветаева.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Поэзия как напряженный монолог-исповедь.</w:t>
            </w:r>
            <w:r w:rsidR="009837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Своеобразие</w:t>
            </w:r>
            <w:r w:rsidR="009837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Жизнь и творчество. Художественный мир ранней лирики поэта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DC6B47" w:rsidRPr="00383E2D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="00383E2D"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«А вы могли бы?» </w:t>
            </w: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="002800B1"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«Послушайте!»</w:t>
            </w:r>
          </w:p>
        </w:tc>
      </w:tr>
      <w:tr w:rsidR="00965166" w:rsidRPr="005720E3" w:rsidTr="009F4FC9">
        <w:trPr>
          <w:trHeight w:val="29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№10</w:t>
            </w:r>
            <w:r w:rsidR="00494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66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«Письмо матери».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</w:t>
            </w:r>
            <w:r w:rsidR="00383E2D" w:rsidRPr="00383E2D">
              <w:rPr>
                <w:rFonts w:ascii="Times New Roman" w:hAnsi="Times New Roman" w:cs="Times New Roman"/>
                <w:sz w:val="24"/>
                <w:szCs w:val="24"/>
              </w:rPr>
              <w:t xml:space="preserve"> «Шаганэ ты моя, Шаганэ!..»,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 Трагизм восприятия гибели русской деревни.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«Не жалею, не зову, не плачу»,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Судьба и творчество. Картины Гражданской войны в романе «Тихий Дон».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9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829"/>
        </w:trPr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Жизнь и творчество. Судьбы людей в революции в романе «Белая гвардия»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 пьесе «Дни Турбинных». 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Тема Добра и Зла.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C6B47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классному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по роману  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№12. Написание к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контрольного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DC6B47" w:rsidRPr="00640FC0" w:rsidRDefault="00965166" w:rsidP="009651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</w:rPr>
              <w:t>«Февраль. Достать чернил и пла</w:t>
            </w:r>
            <w:r w:rsidR="00640FC0">
              <w:rPr>
                <w:rFonts w:ascii="Times New Roman" w:hAnsi="Times New Roman" w:cs="Times New Roman"/>
                <w:sz w:val="24"/>
                <w:szCs w:val="24"/>
              </w:rPr>
              <w:t>кать!..», «Определение поэзии»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</w:rPr>
              <w:t>«Во всём мне хочется дойти до самой сути…».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293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Демчихи и девочки Баси.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438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Р. Гамзатов. Жизнь и творчество (обзор).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национального и общечеловеческого в творчестве.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092EC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Жизнь и творчество. </w:t>
            </w:r>
            <w:r w:rsidR="00361C51">
              <w:rPr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BC645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Вн.</w:t>
            </w:r>
            <w:r w:rsidR="00736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чт. №2.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Основные темы и мотивы лирики поэта.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E8D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романа «Печальный детектив»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801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 Бродский. Слово о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Стихотворения «Осенний крик ястреба»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«Сонет».</w:t>
            </w:r>
          </w:p>
        </w:tc>
        <w:tc>
          <w:tcPr>
            <w:tcW w:w="2248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Слово о поэте. Военные мотивы в лирике поэта.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736E8D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3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6E8D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="00736E8D" w:rsidRPr="005720E3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№4.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166" w:rsidRPr="005720E3" w:rsidTr="009F4FC9">
        <w:trPr>
          <w:trHeight w:val="67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640FC0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Итоговая к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онтрольная работа №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теме «Русская литература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второй половины ХХ века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303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№5. 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Б. Шоу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092EC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Шоу.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«Пигмалион».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Слово о поэте. «Любовная песнь Дж. Альфреда Пруфрока». Многообразие мыслей и настроений стихотворения.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Хемингуэй. Слово о писателе и его романах.  «Прощай, оружие!» (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</w:t>
            </w:r>
            <w:r w:rsidR="00092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317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Э.М. </w:t>
            </w:r>
            <w:r w:rsidR="00752317">
              <w:rPr>
                <w:rFonts w:ascii="Times New Roman" w:hAnsi="Times New Roman" w:cs="Times New Roman"/>
                <w:sz w:val="24"/>
                <w:szCs w:val="24"/>
              </w:rPr>
              <w:t>Хемингуэй «Старик и море» (фрагменты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5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315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Проблемы и уроки литературы XX века (2ч.)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640FC0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96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0220F1" w:rsidRDefault="000220F1" w:rsidP="00965166">
      <w:pPr>
        <w:spacing w:after="0" w:line="240" w:lineRule="auto"/>
      </w:pPr>
    </w:p>
    <w:sectPr w:rsidR="000220F1" w:rsidSect="0002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F0" w:rsidRDefault="00CA35F0" w:rsidP="008B0CC3">
      <w:pPr>
        <w:spacing w:after="0" w:line="240" w:lineRule="auto"/>
      </w:pPr>
      <w:r>
        <w:separator/>
      </w:r>
    </w:p>
  </w:endnote>
  <w:endnote w:type="continuationSeparator" w:id="0">
    <w:p w:rsidR="00CA35F0" w:rsidRDefault="00CA35F0" w:rsidP="008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200109"/>
      <w:docPartObj>
        <w:docPartGallery w:val="Page Numbers (Bottom of Page)"/>
        <w:docPartUnique/>
      </w:docPartObj>
    </w:sdtPr>
    <w:sdtEndPr/>
    <w:sdtContent>
      <w:p w:rsidR="00965166" w:rsidRDefault="0096516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1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166" w:rsidRDefault="009651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F0" w:rsidRDefault="00CA35F0" w:rsidP="008B0CC3">
      <w:pPr>
        <w:spacing w:after="0" w:line="240" w:lineRule="auto"/>
      </w:pPr>
      <w:r>
        <w:separator/>
      </w:r>
    </w:p>
  </w:footnote>
  <w:footnote w:type="continuationSeparator" w:id="0">
    <w:p w:rsidR="00CA35F0" w:rsidRDefault="00CA35F0" w:rsidP="008B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8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1"/>
  </w:num>
  <w:num w:numId="9">
    <w:abstractNumId w:val="16"/>
  </w:num>
  <w:num w:numId="10">
    <w:abstractNumId w:val="31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5"/>
  </w:num>
  <w:num w:numId="30">
    <w:abstractNumId w:val="12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47"/>
    <w:rsid w:val="000220F1"/>
    <w:rsid w:val="00092ECF"/>
    <w:rsid w:val="0013557D"/>
    <w:rsid w:val="001C1AB6"/>
    <w:rsid w:val="002800B1"/>
    <w:rsid w:val="002E33F2"/>
    <w:rsid w:val="002E3CC6"/>
    <w:rsid w:val="00361C51"/>
    <w:rsid w:val="00383E2D"/>
    <w:rsid w:val="003D2244"/>
    <w:rsid w:val="00494232"/>
    <w:rsid w:val="00640FC0"/>
    <w:rsid w:val="00663669"/>
    <w:rsid w:val="00736E8D"/>
    <w:rsid w:val="00752317"/>
    <w:rsid w:val="00824FE7"/>
    <w:rsid w:val="008425CB"/>
    <w:rsid w:val="008558F5"/>
    <w:rsid w:val="008647F7"/>
    <w:rsid w:val="008B0CC3"/>
    <w:rsid w:val="00965166"/>
    <w:rsid w:val="0098375F"/>
    <w:rsid w:val="009A192B"/>
    <w:rsid w:val="009E3196"/>
    <w:rsid w:val="009F4FC9"/>
    <w:rsid w:val="00A054CF"/>
    <w:rsid w:val="00A12D3E"/>
    <w:rsid w:val="00A37630"/>
    <w:rsid w:val="00A37CB4"/>
    <w:rsid w:val="00A74E9B"/>
    <w:rsid w:val="00A80B3F"/>
    <w:rsid w:val="00B84402"/>
    <w:rsid w:val="00BC6456"/>
    <w:rsid w:val="00CA35F0"/>
    <w:rsid w:val="00DA1325"/>
    <w:rsid w:val="00DA6A1C"/>
    <w:rsid w:val="00DC6B47"/>
    <w:rsid w:val="00E15A1E"/>
    <w:rsid w:val="00E63048"/>
    <w:rsid w:val="00E778CA"/>
    <w:rsid w:val="00E801CB"/>
    <w:rsid w:val="00E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66C2DF-83C4-4495-B08B-26FCD2D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0635-0898-44A6-A32A-2C7323D9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14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gpyug</cp:lastModifiedBy>
  <cp:revision>12</cp:revision>
  <cp:lastPrinted>2018-09-26T14:30:00Z</cp:lastPrinted>
  <dcterms:created xsi:type="dcterms:W3CDTF">2018-09-03T16:33:00Z</dcterms:created>
  <dcterms:modified xsi:type="dcterms:W3CDTF">2018-10-11T14:19:00Z</dcterms:modified>
</cp:coreProperties>
</file>