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32F" w:rsidRDefault="002E332F" w:rsidP="00DF593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9FF594" wp14:editId="69375BA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2F" w:rsidRDefault="002E332F" w:rsidP="00DF593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32F" w:rsidRDefault="002E332F" w:rsidP="00DF593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32F" w:rsidRDefault="002E332F" w:rsidP="00DF593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F5932" w:rsidRPr="00660931" w:rsidRDefault="00DF5932" w:rsidP="00DF593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стандарт: </w:t>
      </w:r>
      <w:r w:rsidRPr="00660931">
        <w:rPr>
          <w:rFonts w:ascii="Times New Roman" w:hAnsi="Times New Roman" w:cs="Times New Roman"/>
          <w:sz w:val="24"/>
          <w:szCs w:val="24"/>
        </w:rPr>
        <w:t>Федеральный государственный стандарт среднего общего образования, утвержденный приказом Минобразования и науки РФ от 17.05.2012 № 413 (с изменениями).</w:t>
      </w:r>
    </w:p>
    <w:p w:rsidR="009F4FC9" w:rsidRPr="00660931" w:rsidRDefault="009F4FC9" w:rsidP="00DF5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Рабочая программа по литературе для 11 класса составлена на основе авторской программы:</w:t>
      </w:r>
      <w:r w:rsidRPr="00660931">
        <w:rPr>
          <w:rFonts w:ascii="Times New Roman" w:hAnsi="Times New Roman" w:cs="Times New Roman"/>
          <w:sz w:val="24"/>
          <w:szCs w:val="24"/>
        </w:rPr>
        <w:t xml:space="preserve"> Программа по литературе для 5-11 классов общеобразовательной школы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Г.С., Зинин С.А.,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В.А., М.: «Русское слово», 2012.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C6B47" w:rsidRPr="00660931" w:rsidRDefault="009F4FC9" w:rsidP="00DF5932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Учебник для 11 класса общеобразовательных учреждений в двух частях</w:t>
      </w:r>
      <w:r w:rsidRPr="0066093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60931">
        <w:rPr>
          <w:rFonts w:ascii="Times New Roman" w:hAnsi="Times New Roman" w:cs="Times New Roman"/>
          <w:spacing w:val="-8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iCs/>
          <w:spacing w:val="-8"/>
          <w:sz w:val="24"/>
          <w:szCs w:val="24"/>
        </w:rPr>
        <w:t xml:space="preserve"> В. И.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Литература. 11 </w:t>
      </w:r>
      <w:proofErr w:type="gramStart"/>
      <w:r w:rsidRPr="00660931">
        <w:rPr>
          <w:rFonts w:ascii="Times New Roman" w:hAnsi="Times New Roman" w:cs="Times New Roman"/>
          <w:spacing w:val="-8"/>
          <w:sz w:val="24"/>
          <w:szCs w:val="24"/>
        </w:rPr>
        <w:t>класс :</w:t>
      </w:r>
      <w:proofErr w:type="gramEnd"/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учебник для общеобразовательных учреждений : в 2 ч. /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В. И. </w:t>
      </w:r>
      <w:proofErr w:type="spellStart"/>
      <w:r w:rsidRPr="00660931">
        <w:rPr>
          <w:rFonts w:ascii="Times New Roman" w:hAnsi="Times New Roman" w:cs="Times New Roman"/>
          <w:spacing w:val="-2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pacing w:val="-2"/>
          <w:sz w:val="24"/>
          <w:szCs w:val="24"/>
        </w:rPr>
        <w:t>, С. А. Зинин. - М.: ООО  «Русское слово - учебник», 2014. -432с.: ил.- (Инновационная школа).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932" w:rsidRPr="00660931" w:rsidRDefault="00DF5932" w:rsidP="001F6D48">
      <w:pPr>
        <w:pStyle w:val="ac"/>
        <w:spacing w:before="0" w:beforeAutospacing="0" w:after="0" w:afterAutospacing="0"/>
        <w:jc w:val="center"/>
        <w:rPr>
          <w:b/>
          <w:bCs/>
          <w:color w:val="000000"/>
        </w:rPr>
      </w:pPr>
      <w:bookmarkStart w:id="1" w:name="bookmark3"/>
      <w:r w:rsidRPr="00660931">
        <w:rPr>
          <w:b/>
          <w:bCs/>
          <w:color w:val="000000"/>
        </w:rPr>
        <w:t>Планируемые результаты освоения учебного предмета на базовом уровне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bookmarkEnd w:id="1"/>
    </w:p>
    <w:p w:rsidR="00DF5932" w:rsidRPr="00660931" w:rsidRDefault="00DF5932" w:rsidP="00DF5932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2" w:name="bookmark4"/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  <w:bookmarkEnd w:id="2"/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настоящего на основе осознания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осмысления истории, духовных ценностей и достижений нашей страны; -готовность и способность обучающихся к саморазвитию и самовоспитанию в соответствии с общечеловеческими ценностями и идеалами гражданского общества,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потребности в физическом самосовершенствовании, занятиях спортивно-оздоровительной деятельностью;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Style w:val="5"/>
          <w:rFonts w:eastAsia="Arial Unicode MS"/>
          <w:b w:val="0"/>
        </w:rPr>
        <w:t>неприятие вредных привычек: курения, употребления алкоголя, наркотиков.</w:t>
      </w:r>
      <w:r w:rsidRPr="00660931">
        <w:rPr>
          <w:rStyle w:val="5"/>
          <w:rFonts w:eastAsia="Arial Unicode MS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России как к Родине (Отечеству):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60931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DF5932" w:rsidRPr="00660931" w:rsidRDefault="00DF5932" w:rsidP="00660931">
      <w:pPr>
        <w:spacing w:after="0" w:line="274" w:lineRule="exact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закону, государству и к гражданскому обществу: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национальные и общечеловеческие гуманистические и демократические ценности, готового к участию в общественной жизни;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признание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свобод без нарушения прав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DF5932" w:rsidRPr="00660931" w:rsidRDefault="00660931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</w:t>
      </w:r>
      <w:r w:rsidR="00DF5932" w:rsidRPr="00660931">
        <w:rPr>
          <w:rFonts w:ascii="Times New Roman" w:hAnsi="Times New Roman" w:cs="Times New Roman"/>
          <w:sz w:val="24"/>
          <w:szCs w:val="24"/>
        </w:rPr>
        <w:t>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с окружающими людьми: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способностей к сопереживанию и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формирование компетенций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учебно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исследовательской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, проектной и других видах деятельности.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окружающему миру, к живой природе, художественной культуре: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экологическая культура, бережное отношение к родной земле, природным богатствам России и мира, понимание влияния социально-экономических процессов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на состояние природной и социальной среды, ответственности за состояние природных ресурсов;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-эстетическое отношение к миру, готовность к эстетическому обустройству собственного быта.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семье и родителям, в том числе подготовка личности к семейной жизни: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положительный образ семьи,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(отцовства и материнства),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традиционных семейных ценностей.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труду, в сфере социально-экономических отношений: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всех форм собственности, готовность к защите своей собственности;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DF5932" w:rsidRPr="00660931" w:rsidRDefault="00DF5932" w:rsidP="00DF5932">
      <w:pPr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физического, психологического, социального и академического благополучия обучающихся:</w:t>
      </w:r>
    </w:p>
    <w:p w:rsidR="00DF5932" w:rsidRPr="00660931" w:rsidRDefault="00DF5932" w:rsidP="00660931">
      <w:pPr>
        <w:pStyle w:val="a4"/>
        <w:numPr>
          <w:ilvl w:val="0"/>
          <w:numId w:val="42"/>
        </w:numPr>
        <w:tabs>
          <w:tab w:val="left" w:pos="393"/>
        </w:tabs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5"/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bookmarkEnd w:id="3"/>
    </w:p>
    <w:p w:rsidR="00DF5932" w:rsidRPr="00660931" w:rsidRDefault="00DF5932" w:rsidP="00DF5932">
      <w:pPr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660931">
        <w:rPr>
          <w:rFonts w:ascii="Times New Roman" w:hAnsi="Times New Roman" w:cs="Times New Roman"/>
          <w:sz w:val="24"/>
          <w:szCs w:val="24"/>
        </w:rPr>
        <w:t xml:space="preserve"> освоения программы представлены тремя группами универсальных учебных действий (УУД).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сопоставлять имеющиеся возможности и необходимые для достижения цели ресурсы; —организовывать эффективный поиск ресурсов, необходимых для достижения поставленной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несколько путей достижения поставленной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выбирать оптимальный путь достижения цели с учётом эффективности расходования ресурсов и основываясь на соображениях этики и морали;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задавать параметры и критерии, по которым можно определить, что цель достигнута; - -- сопоставлять полученный результат деятельности с поставленной заранее целью; —оценивать последствия достижения поставленной цели в деятельности, собственной жизни и жизни окружающих людей.</w:t>
      </w:r>
    </w:p>
    <w:p w:rsidR="001F6D48" w:rsidRDefault="001F6D48" w:rsidP="00DF59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932" w:rsidRPr="00660931" w:rsidRDefault="00DF5932" w:rsidP="00DF59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lastRenderedPageBreak/>
        <w:t>Познавательные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разных позиций;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распознавать и фиксировать противоречия в информационных источниках; —использовать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развёрнутый информационный поиск и ставить на его основе новые (учебные и познавательные) задачи;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искать и находить обобщённые способы решения задач;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приводить критические аргументы как в отношении собственного суждения, так и в отношении действий и суждений другого;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и преобразовывать проблемно-противоречивые ситуации;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:rsidR="00DF5932" w:rsidRPr="00660931" w:rsidRDefault="00DF5932" w:rsidP="001F6D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деловую коммуникацию как со сверстниками, так и со взрослыми (как внутри образовательной организации, так и за её пределами);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развёрнуто, логично и точно излагать свою точку зрения с использованием адекватных (устных и письменных) языковых средств;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распознавать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координировать и выполнять работу в условиях виртуального взаимодействия (или сочетания реального и виртуального);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согласовывать позиции членов команды в процессе работы над общим продуктом/решением;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подбирать партнёров для деловой коммуникации, исходя из соображений результативности взаимодействия, а не личных симпатий;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воспринимать критические замечания как ресурс собственного развития;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ookmark6"/>
      <w:r w:rsidRPr="00660931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  <w:bookmarkEnd w:id="4"/>
    </w:p>
    <w:p w:rsidR="00DF5932" w:rsidRPr="00660931" w:rsidRDefault="00DF5932" w:rsidP="0066093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60931">
        <w:rPr>
          <w:rFonts w:ascii="Times New Roman" w:hAnsi="Times New Roman" w:cs="Times New Roman"/>
          <w:b/>
          <w:i/>
          <w:sz w:val="24"/>
          <w:szCs w:val="24"/>
          <w:u w:val="single"/>
        </w:rPr>
        <w:t>Выпускник на базовом уровне научится: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демонстрировать знание ключевых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 устной и письменной форме обобщать и анализировать свой читательский опыт, а именно: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обосновывать выбор художественного произведения для анализа, приводя в качестве аргумента как тему (темы) произведения, так и его проблематику (скрытые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в нём смыслы и подтексты);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объективное изложение текста: характеризуя произведение, выделять две (или более) основные темы или идеи произведения, показы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жанрово-родовой выбор автора: раскрывать особен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чимости;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авторский выбор определённых композиционных решений в произведении, раскрывая, как взаиморасположение и взаимо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связь определённых частей текста способствует формированию его об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щей структуры и обусловливает эстетическое воздействие на читателя (например, выбор определённого зачина и концовки произведения, выбор между счастливой или трагической развязкой, открытым или закрытым финалом);</w:t>
      </w:r>
    </w:p>
    <w:p w:rsidR="001F6D48" w:rsidRDefault="00DF5932" w:rsidP="001F6D48">
      <w:pPr>
        <w:pStyle w:val="a4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случаи, когда для осмысления точки зрения автора и/или героев требуется различать, что прямо заявлено в тексте, от того, что действительно подразумевается (например, сатира, сарказм, ирония или гипербола);</w:t>
      </w:r>
    </w:p>
    <w:p w:rsidR="00DF5932" w:rsidRPr="001F6D48" w:rsidRDefault="00DF5932" w:rsidP="001F6D4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6D48">
        <w:rPr>
          <w:rFonts w:ascii="Times New Roman" w:hAnsi="Times New Roman" w:cs="Times New Roman"/>
          <w:sz w:val="24"/>
          <w:szCs w:val="24"/>
        </w:rPr>
        <w:t>осуществлять следующую продуктивную деятельность: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развёрнутые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DF5932" w:rsidRPr="00660931" w:rsidRDefault="00DF5932" w:rsidP="00DF5932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5" w:name="bookmark26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научиться:</w:t>
      </w:r>
      <w:bookmarkEnd w:id="5"/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660931">
        <w:rPr>
          <w:rStyle w:val="212pt"/>
          <w:rFonts w:eastAsia="Arial Unicode MS"/>
        </w:rPr>
        <w:t>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одну из интерпретаций эпического, драматического или лирического произведений (например, кино- или театральную постановку;</w:t>
      </w:r>
    </w:p>
    <w:p w:rsidR="00DF5932" w:rsidRPr="00660931" w:rsidRDefault="00DF5932" w:rsidP="00DF5932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запись художественного чтения; серию иллюстраций к произведению), оценивая то, как интерпретируется исходный текст.</w:t>
      </w:r>
    </w:p>
    <w:p w:rsidR="00DF5932" w:rsidRPr="00660931" w:rsidRDefault="00DF5932" w:rsidP="00DF5932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6" w:name="bookmark27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узнать:</w:t>
      </w:r>
      <w:bookmarkEnd w:id="6"/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месте и значении русской литературы в мировой литературе;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произведениях новейшей отечественной и мировой литературы;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важнейших литературных ресурсах, в том числе в сети Интернет;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 историко-культурном подходе в литературоведении;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об историко-литературном процессе XIX и XX веков;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наиболее ярких или характерных чертах литературных направлений или течений (реализм, романтизм, символизм и т.п.);</w:t>
      </w:r>
    </w:p>
    <w:p w:rsidR="009F4FC9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имена ведущих писателей, особенно значимые факты их творческой биографии, названия ключевых произведений, имён героев, ставших «вечными образами» или именами нарицательными в общемировой и отечественной культуре, например, Ф. Достоевский, М. Булгаков, А. Солженицын, У. Шекспир; Гамлет, Манилов, Обломов, «человек в футляре»); о соотношении и взаимосвязях литературы с историческим периодом, эпохой (например, «Война и мир» и Отечественная война 1812 года, футуризм и эпоха технического прогресса в начале XX века и т. п.).</w:t>
      </w:r>
      <w:r w:rsidR="009F4FC9" w:rsidRPr="00660931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F5932" w:rsidRPr="00660931" w:rsidRDefault="00DF5932" w:rsidP="00DF5932">
      <w:pPr>
        <w:spacing w:after="0" w:line="240" w:lineRule="auto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4FC9" w:rsidRPr="00660931" w:rsidRDefault="009F4FC9" w:rsidP="001F6D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теоретико-литературные понятия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Художественная литература как искусство слова.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Художественный образ. Художественное время и пространство.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и форма. Поэтика.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Авторский замысел и его воплощение. Художественный вымысел. Фантастика.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Историко-литературный процесс. Литературные направления и течения: классицизм, сентиментализм, романтизм, реализм, символизм, акмеизм, футуризм. Модернизм и постмодернизм. Основные факты жизни и творчества выдающихся русских писателей ХIХ–ХХ веков.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Литературные роды: эпос, лирика, драма. Жанры литературы: роман-эпопея,</w:t>
      </w:r>
    </w:p>
    <w:p w:rsidR="009F4FC9" w:rsidRPr="00660931" w:rsidRDefault="009F4FC9" w:rsidP="009F4FC9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роман, повесть, рассказ, очерк, притча; поэма, баллада, песня; лирическое стихотворение, элегия, послание, эпиграмма, ода, сонет; комедия, трагедия, драма.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Авторская позиция. Пафос. Тема. Идея. Проблематика. Сюжет. Фабула.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Речевая характеристика героя: диалог, монолог, внутренняя речь. Сказ.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Деталь. Символ. Подтекст.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Психологизм. Народность. Историзм.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Трагическое и комическое. Сатира, юмор, ирония, сарказм. Гротеск.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Язык художественного произведения. Изобразительно-выразительные средства в художественном произведении: сравнение, эпитет, метафора, метонимия. Звукопись: аллитерация, ассонанс.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Гипербола. Аллегория.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Стиль.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Литературная критика.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7" w:rsidRPr="00660931" w:rsidRDefault="00DC6B47" w:rsidP="00DC6B4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DC6B47" w:rsidRPr="00660931" w:rsidRDefault="00DC6B47" w:rsidP="00DC6B47">
      <w:pPr>
        <w:spacing w:after="0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1.Введение. (1ч.)</w:t>
      </w:r>
    </w:p>
    <w:p w:rsidR="00DC6B47" w:rsidRPr="00660931" w:rsidRDefault="00A12D3E" w:rsidP="00DC6B4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     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Русская литература 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  <w:lang w:val="en-US"/>
        </w:rPr>
        <w:t>XX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в. в контексте мировой культуры. Основные 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темы и проблемы русской литературы 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  <w:lang w:val="en-US"/>
        </w:rPr>
        <w:t>XX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 в. (свобода, духовно-нравствен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ные искания человека, обращение к народу в поисках нравственного </w:t>
      </w:r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идеала, «</w:t>
      </w:r>
      <w:proofErr w:type="spellStart"/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праведничество</w:t>
      </w:r>
      <w:proofErr w:type="spellEnd"/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», борьба с социальной несправедливостью </w:t>
      </w:r>
      <w:r w:rsidR="00DC6B47" w:rsidRPr="00660931">
        <w:rPr>
          <w:rFonts w:ascii="Times New Roman" w:hAnsi="Times New Roman" w:cs="Times New Roman"/>
          <w:spacing w:val="-10"/>
          <w:sz w:val="24"/>
          <w:szCs w:val="24"/>
        </w:rPr>
        <w:t>и угнетением человека). Художественные открытия русских писателей-</w:t>
      </w:r>
      <w:r w:rsidR="00DC6B47" w:rsidRPr="00660931">
        <w:rPr>
          <w:rFonts w:ascii="Times New Roman" w:hAnsi="Times New Roman" w:cs="Times New Roman"/>
          <w:sz w:val="24"/>
          <w:szCs w:val="24"/>
        </w:rPr>
        <w:t>классиков</w:t>
      </w:r>
    </w:p>
    <w:p w:rsidR="00DC6B47" w:rsidRPr="00660931" w:rsidRDefault="00DC6B47" w:rsidP="00DC6B47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2.Литература первой половины ХХ века (73ч.)</w:t>
      </w:r>
    </w:p>
    <w:p w:rsidR="00DC6B47" w:rsidRPr="00660931" w:rsidRDefault="00DC6B47" w:rsidP="001F6D48">
      <w:pPr>
        <w:shd w:val="clear" w:color="auto" w:fill="FFFFFF"/>
        <w:spacing w:after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              Обзор русской ли</w:t>
      </w:r>
      <w:r w:rsidRPr="00660931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тературы первой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века 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Традиции и новаторство в литературе рубежа 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 вв. Реализм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 модернизм. Трагические события первой половины </w:t>
      </w:r>
      <w:r w:rsidRPr="00660931">
        <w:rPr>
          <w:rFonts w:ascii="Times New Roman" w:hAnsi="Times New Roman" w:cs="Times New Roman"/>
          <w:spacing w:val="-8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в. и их отра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жение в русской литературе и литературах других народов России.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Конфликт человека и эпохи.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Развитие реалистической литературы, ее основные темы и герои. Со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ветская литература и литература русской эмиграции. «Социалистиче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ский  реализм».  Художественная 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объективность  и  тенденциозность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в освещении исторических событий. Проблема «художник и власть».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И.А.</w:t>
      </w:r>
      <w:r w:rsidR="00A12D3E"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Бунин.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Лирика И.А. Бунина. Её философичность, лаконизм и изы</w:t>
      </w:r>
      <w:r w:rsidR="00A12D3E" w:rsidRPr="00660931">
        <w:rPr>
          <w:rFonts w:ascii="Times New Roman" w:hAnsi="Times New Roman" w:cs="Times New Roman"/>
          <w:sz w:val="24"/>
          <w:szCs w:val="24"/>
        </w:rPr>
        <w:t>сканность. «Крещенская ночь», «</w:t>
      </w:r>
      <w:r w:rsidRPr="00660931">
        <w:rPr>
          <w:rFonts w:ascii="Times New Roman" w:hAnsi="Times New Roman" w:cs="Times New Roman"/>
          <w:sz w:val="24"/>
          <w:szCs w:val="24"/>
        </w:rPr>
        <w:t xml:space="preserve">Собака», «Одиночество», «Последний шмель», «Песня», другие стихотворения. «Господин из Сан-Франциско». Обращение писателя к широчайшим социально-философским обобщениям. Поэтика рассказа. Тема любви в рассказах И.А. Бунина. «Чистый понедельник», «Лёгкое дыхание». Своеобразие лирического повествования в прозе писателя. Проблематика и поэтика рассказов И.А. Бунина. Психологизм и особенности «внешней изобразительности» бунинской прозы. «Сны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Чанга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другие рассказы.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А.И. Куприн.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Проблема самопознания личности в повести «Поединок». Трагизм любовной темы в повести «Олеся». Своеобразие изображения природы и духовного мира человека. Трагизм любовной темы в повести «Олеся». Своеобразие изображения природы и духовного мира человека. Проблематика и поэтика рассказа «Гранатовый браслет». 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М. Горький. 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М. Горький.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 «На дне» как социально-философская драма. Новаторство Горького-драматурга. Сценическая судьба пьесы. Три правды в пьесе «На дне». Её социальная, нравственная, философская проблематика. Смысл названия пьесы.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Серебряный век как своеобразный </w:t>
      </w:r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«русский ренессанс</w:t>
      </w:r>
      <w:proofErr w:type="gramStart"/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»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Литературные течения поэзии русского модернизма: символизм, акмеизм, футуризм. Поэты, творившие вне литературных течений: И. Ф. Анненский, М. И. Цветаева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t>Символизм. Исто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>ки русского симво</w:t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лизм.  </w:t>
      </w:r>
      <w:r w:rsidRPr="00660931">
        <w:rPr>
          <w:rFonts w:ascii="Times New Roman" w:hAnsi="Times New Roman" w:cs="Times New Roman"/>
          <w:sz w:val="24"/>
          <w:szCs w:val="24"/>
        </w:rPr>
        <w:t>Истоки русского символизма. 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рование мира в процессе творчества, идея «творимой легенды». Музы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кальность стиха. «Старшие символисты» (В. Я. Брюсов, К. Д. Баль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монт, Ф. К. Сологуб) и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младосимволисты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 (А. Белый, А. А. Блок)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В.Я. Брюсов.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Слово о поэте. Брюсов как основоположник символизма. Проблематика и стиль произведений В.Я. Брюсова. «Творчество», «Юному поэту»,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Ассаргадон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«Старый викинг», «Работа», «Каменщик»», Грядущие гунны», «Городу», «Хвала человеку».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К. Д. Бальмонт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: «Я мечтою ловил уходящие тени...», 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Безглаголь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ность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«Я в этот мир пришел, чтоб видеть солнце...» (возможен вы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бор трех других стихотворений).Основные темы и мотивы поэзии Бальмонта. Музыкальность стиха, изящество образов. Стремление к утонченным способам выражения чувств и мыслей.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А. Белый.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«Раздумье», «Русь», «Родине» (возможен выбор трех других стихотворений). Интуитивное постижение  действительности. Тема родины, боль и тревога за судьбы России. Восприятие революционных событий.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А.А. </w:t>
      </w:r>
      <w:proofErr w:type="gramStart"/>
      <w:r w:rsidRPr="00660931">
        <w:rPr>
          <w:rFonts w:ascii="Times New Roman" w:hAnsi="Times New Roman" w:cs="Times New Roman"/>
          <w:b/>
          <w:bCs/>
          <w:sz w:val="24"/>
          <w:szCs w:val="24"/>
        </w:rPr>
        <w:t>Блок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Блок и символизм. Темы и образы ранней лирики А.А. Блока. «Стихи о Прекрасной Даме». Тема страшного мира в лирике А. Блока. «Незнакомка», «Ночь, улица, фонарь, аптека…», «В ресторане», «Фабрика». Развитие понятия об образе-символе. Тема Родины в лирике А. Блока. «Россия», «На поле Куликовом», «Скифы». Идеал и действительность в художественном мире Блока. «На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железной дороге», «О подвигах, о доблести, о славе…», «Когда вы стоите на моём пути…». Ритмы и интонации лирики Блока. Поэма «Двенадцать» и сложность её художественного мира.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Акмеизм.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Истоки акмеизма. Программа акмеизма в статье Н. С. Гумилева «На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следие символизма и акмеизм».  Утверждение акмеистами красоты земной жизни, возвращение к «прекрасной ясности», создание зримых образов конкретного мира.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Футуризм. </w:t>
      </w:r>
      <w:r w:rsidRPr="00660931">
        <w:rPr>
          <w:rFonts w:ascii="Times New Roman" w:hAnsi="Times New Roman" w:cs="Times New Roman"/>
          <w:sz w:val="24"/>
          <w:szCs w:val="24"/>
        </w:rPr>
        <w:t>Манифесты футуризма, их пафос и проблематика. Поэт как миссио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>нер «нового искусства». Декларация о разрыве с традицией, абсолюти</w:t>
      </w:r>
      <w:r w:rsidRPr="00660931">
        <w:rPr>
          <w:rFonts w:ascii="Times New Roman" w:hAnsi="Times New Roman" w:cs="Times New Roman"/>
          <w:sz w:val="24"/>
          <w:szCs w:val="24"/>
        </w:rPr>
        <w:t>зация 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самовитого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 слова, приоритет  формы над содержанием, вторжение грубой лексики в поэтический язык, неологизмы, эпатаж. Звуковые и графические эксперименты футуристов. Группы футуристов: эгофутуристы (И. Северянин),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кубофутуристы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(В. В. Маяковский, В. Хлебников), «Центрифуга» (Б. Л. Пастернак).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И. Северянин.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«Интродукция», «Эпилог» («Я, гений Игорь-Северя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нин...»), «Двусмысленная слава» (возможен выбор трех других стихо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творений). Эмоциональная взволнованность и ироничность поэзии Северянина, оригинальность его словотворчества.</w:t>
      </w:r>
    </w:p>
    <w:p w:rsidR="00DC6B47" w:rsidRPr="00660931" w:rsidRDefault="00DC6B47" w:rsidP="001F6D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В. В. Хлебников.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«Заклятие смехом»,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Бобэоби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пелись губы...», «Еще раз, еще раз...» (возможен выбор трех других стихотворений). Слово в художественном мире поэзии Хлебникова. Поэтические экспе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рименты. Хлебников как поэт-философ.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Н.С. Гумилёв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Стихотворения</w:t>
      </w:r>
      <w:proofErr w:type="gramEnd"/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: «Жираф», «Волшебная скрипка», «Заблудившийся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трамвай» (возможен выбор трех других стихотворений). Героизация действительности в поэзии Гумилева, романтическая тра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диция в его лирике. Своеобразие лирических сюжетов. Экзотическое, </w:t>
      </w:r>
      <w:r w:rsidRPr="00660931">
        <w:rPr>
          <w:rFonts w:ascii="Times New Roman" w:hAnsi="Times New Roman" w:cs="Times New Roman"/>
          <w:sz w:val="24"/>
          <w:szCs w:val="24"/>
        </w:rPr>
        <w:t>фантастическое и прозаическое в поэзии.</w:t>
      </w:r>
    </w:p>
    <w:p w:rsidR="00DC6B47" w:rsidRPr="00660931" w:rsidRDefault="00DC6B47" w:rsidP="00DC6B47">
      <w:pPr>
        <w:shd w:val="clear" w:color="auto" w:fill="FFFFFF"/>
        <w:spacing w:after="0"/>
        <w:ind w:right="34" w:hanging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Крестьянская поэзия.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 Продолжение традиций русской реалистической крестьянской поэзии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z w:val="24"/>
          <w:szCs w:val="24"/>
        </w:rPr>
        <w:t xml:space="preserve"> в. в творчестве Н. А. Клюева, С. А. Есенина. Н. А. Клюева.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Кресть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янская тематика, изображение труда и быта деревни, тема родины,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неприятие городской цивилизации. Выражение национального русского </w:t>
      </w:r>
      <w:r w:rsidRPr="00660931">
        <w:rPr>
          <w:rFonts w:ascii="Times New Roman" w:hAnsi="Times New Roman" w:cs="Times New Roman"/>
          <w:sz w:val="24"/>
          <w:szCs w:val="24"/>
        </w:rPr>
        <w:t xml:space="preserve">самосознания. Религиозные мотивы. 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А. А. Ахматова.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Стихотворения: «Песня последней встречи», «Сжала руки под темной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вуалью...», «Мне ни к чему одические рати...», «Мне голос был. Он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звал </w:t>
      </w:r>
      <w:proofErr w:type="spellStart"/>
      <w:r w:rsidRPr="00660931">
        <w:rPr>
          <w:rFonts w:ascii="Times New Roman" w:hAnsi="Times New Roman" w:cs="Times New Roman"/>
          <w:spacing w:val="-5"/>
          <w:sz w:val="24"/>
          <w:szCs w:val="24"/>
        </w:rPr>
        <w:t>утешно</w:t>
      </w:r>
      <w:proofErr w:type="spellEnd"/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...», «Родная земля» (указанные стихотворения являются </w:t>
      </w:r>
      <w:r w:rsidRPr="00660931">
        <w:rPr>
          <w:rFonts w:ascii="Times New Roman" w:hAnsi="Times New Roman" w:cs="Times New Roman"/>
          <w:sz w:val="24"/>
          <w:szCs w:val="24"/>
        </w:rPr>
        <w:t xml:space="preserve">обязательными для изучения).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Стихотворения: «Я научилась просто, мудро жить...», «Бывает так: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какая-то истома...» (возможен выбор двух других стихотворений).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Отражение в лирике Ахматовой глубины человеческих переживаний.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Темы любви и искусства. Патриотизм и гражданственность поэзии Ах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матовой. Разговорность интонации и музыкальность стиха. Фольклор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ные и литературные образы и мотивы в лирике Ахматовой.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Поэма «Реквием».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История создания и публикации. Смысл названия поэмы, отражение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в ней личной трагедии и народного горя. Библейские мотивы и образы в поэме. Победа исторической памяти над забвением как основной па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фос «Реквиема». Особенности жанра и композиции поэмы, роль эпи</w:t>
      </w:r>
      <w:r w:rsidRPr="00660931">
        <w:rPr>
          <w:rFonts w:ascii="Times New Roman" w:hAnsi="Times New Roman" w:cs="Times New Roman"/>
          <w:sz w:val="24"/>
          <w:szCs w:val="24"/>
        </w:rPr>
        <w:t>графа, посвящения и эпилога. Сочинение по творчеству А. А. Ахматовой.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             0. Э. Мандельштам.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», «Бессонница. Гомер. Тугие паруса...», «За гремучую доблесть грядущих веков...», «Я вернулся в мой город,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знакомый до слез...» (указанные стихотворения являются обязатель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ными для изучения).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Стихотворения: «Невыразимая печаль», «</w:t>
      </w:r>
      <w:r w:rsidRPr="00660931">
        <w:rPr>
          <w:rFonts w:ascii="Times New Roman" w:hAnsi="Times New Roman" w:cs="Times New Roman"/>
          <w:spacing w:val="-10"/>
          <w:sz w:val="24"/>
          <w:szCs w:val="24"/>
          <w:lang w:val="en-US"/>
        </w:rPr>
        <w:t>Tristia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» (возможен выбор двух </w:t>
      </w:r>
      <w:r w:rsidRPr="00660931">
        <w:rPr>
          <w:rFonts w:ascii="Times New Roman" w:hAnsi="Times New Roman" w:cs="Times New Roman"/>
          <w:sz w:val="24"/>
          <w:szCs w:val="24"/>
        </w:rPr>
        <w:t xml:space="preserve">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Историзм поэтического мышления Мандельштама, ассоциативная ма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нера его письма. Представление о поэте как хранителе культуры. Ми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фологические и литературные образы в поэзии Мандельштама.</w:t>
      </w:r>
    </w:p>
    <w:p w:rsidR="00DC6B47" w:rsidRPr="00660931" w:rsidRDefault="00A12D3E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М.</w:t>
      </w:r>
      <w:r w:rsidR="00DC6B47" w:rsidRPr="00660931">
        <w:rPr>
          <w:rFonts w:ascii="Times New Roman" w:hAnsi="Times New Roman" w:cs="Times New Roman"/>
          <w:b/>
          <w:bCs/>
          <w:sz w:val="24"/>
          <w:szCs w:val="24"/>
        </w:rPr>
        <w:t>И. Цветаева.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</w:t>
      </w:r>
      <w:proofErr w:type="gramStart"/>
      <w:r w:rsidR="00DC6B47" w:rsidRPr="00660931">
        <w:rPr>
          <w:rFonts w:ascii="Times New Roman" w:hAnsi="Times New Roman" w:cs="Times New Roman"/>
          <w:sz w:val="24"/>
          <w:szCs w:val="24"/>
        </w:rPr>
        <w:t>).</w:t>
      </w:r>
      <w:r w:rsidR="00DC6B47" w:rsidRPr="00660931">
        <w:rPr>
          <w:rFonts w:ascii="Times New Roman" w:hAnsi="Times New Roman" w:cs="Times New Roman"/>
          <w:spacing w:val="-2"/>
          <w:sz w:val="24"/>
          <w:szCs w:val="24"/>
        </w:rPr>
        <w:t>Стихотворения</w:t>
      </w:r>
      <w:proofErr w:type="gramEnd"/>
      <w:r w:rsidR="00DC6B47"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:  «Моим стихам, написанным так рано...»,  «Стихи </w:t>
      </w:r>
      <w:r w:rsidR="00DC6B47"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 («Имя твое - птица в руке...»), «Кто создан из камня, кто </w:t>
      </w:r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 (указанные стихот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ворения являются обязательными для изучения). </w:t>
      </w:r>
      <w:r w:rsidR="00DC6B47"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«Идешь, на меня похожий...», «Куст» (возможен вы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бор двух других стихотворений). </w:t>
      </w:r>
      <w:r w:rsidR="00DC6B47" w:rsidRPr="00660931">
        <w:rPr>
          <w:rFonts w:ascii="Times New Roman" w:hAnsi="Times New Roman" w:cs="Times New Roman"/>
          <w:spacing w:val="-9"/>
          <w:sz w:val="24"/>
          <w:szCs w:val="24"/>
        </w:rPr>
        <w:t>Основные темы творчества Цветаевой. Конфликт быта и бытия, времени и вечности. Поэзия как напряженный монолог-исповедь. Фольклор</w:t>
      </w:r>
      <w:r w:rsidR="00DC6B47"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ные и литературные образы и мотивы в лирике Цветаевой. Своеобразие </w:t>
      </w:r>
      <w:r w:rsidR="00DC6B47" w:rsidRPr="00660931">
        <w:rPr>
          <w:rFonts w:ascii="Times New Roman" w:hAnsi="Times New Roman" w:cs="Times New Roman"/>
          <w:sz w:val="24"/>
          <w:szCs w:val="24"/>
        </w:rPr>
        <w:t>поэтического стиля.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В.В. Маяковский</w:t>
      </w:r>
      <w:r w:rsidRPr="00660931">
        <w:rPr>
          <w:rFonts w:ascii="Times New Roman" w:hAnsi="Times New Roman" w:cs="Times New Roman"/>
          <w:sz w:val="24"/>
          <w:szCs w:val="24"/>
        </w:rPr>
        <w:t>.  Жизнь и творчество. Художественный мир ранней лирики поэта. «А вы могли бы?», «Послушайте!», «Скрипка и немножко нервно». Пафос революционного переустройства мира. Сатирический пафос лирики. «Прозаседавшиеся», «Нате!» и другие. «Облако в штанах»»: проблематика и поэтика. Своеобразие любовной лирики В.В. Маяковского.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Лиличка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!», «Письмо товарищу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Кострову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из Парижа о сущности любви», «Письмо Татьяне Яковлевой». Тема поэта и поэзии в творчестве В. Маяковского. «Юбилейное», «Разговор с фининспектором о поэзии», «Сергею Есенину».</w:t>
      </w:r>
    </w:p>
    <w:p w:rsidR="00DC6B47" w:rsidRPr="00660931" w:rsidRDefault="00DC6B47" w:rsidP="00DC6B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sz w:val="24"/>
          <w:szCs w:val="24"/>
        </w:rPr>
        <w:t xml:space="preserve">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С.А. Есенин.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«Гой ты, Русь моя родная!..», «Письмо матери». Тема России в лирике С.А. Есенина. «Я покинул родимый дом…», «Русь Советская»,  «Спит ковыль. Равнина дорогая…», «Возвращение на родину» и другие. Любовная тема в лирике С.А. Есенина. «Не бродить, не мять в кустах багряных …», «Собаке Качалова», «Шаганэ, ты моя Шаганэ…» и другие. Художественный мир сборника «Персидские мотивы. Тема быстротечности человеческого бытия в лирике С.А. Есенина. Трагизм восприятия гибели русской деревни. «Не жалею, не зову, не плачу», «Мы теперь уходим понемногу», «Сорокоуст». 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М.А. Шолохов</w:t>
      </w:r>
      <w:r w:rsidRPr="00660931">
        <w:rPr>
          <w:rFonts w:ascii="Times New Roman" w:hAnsi="Times New Roman" w:cs="Times New Roman"/>
          <w:sz w:val="24"/>
          <w:szCs w:val="24"/>
        </w:rPr>
        <w:t>. Судьба и творчество.  «Донские рассказы». Картины Гражданской войны в романе «Тихий Дон». Проблемы  и герои романа. Трагедия народа и судьба Григория Мелехова в романе «Тихий Дон». Женские судьбы в романе «Тихий Дон». Особенности жанра и художественная форма романа «Тихий Дон».</w:t>
      </w:r>
    </w:p>
    <w:p w:rsidR="00DC6B47" w:rsidRPr="00660931" w:rsidRDefault="00DC6B47" w:rsidP="00DC6B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М.А. Булгаков.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М.А. Булгаков и театр. Судьбы людей в революции в романе «Белая гвардия» в пьесе «Дни Турбинных». История создания, проблемы и герои романа М.А. Булгакова «Мастер и Маргарита». Жанр и композиция романа. 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A12D3E" w:rsidRPr="00660931">
        <w:rPr>
          <w:rFonts w:ascii="Times New Roman" w:hAnsi="Times New Roman" w:cs="Times New Roman"/>
          <w:b/>
          <w:bCs/>
          <w:sz w:val="24"/>
          <w:szCs w:val="24"/>
        </w:rPr>
        <w:t>Б.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Л. Пастернак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Жизнь и творчество (обзор).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Стихотворения: «Февраль. Достать чернил и плакать!..», «Определение""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поэзии», «Во всем мне хочется дойти...», «Гамлет», «Зимняя ночь»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(указанные стихотворения являются обязательными для изучения).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Стихотворения: «Снег идет», «Быть знаменитым некрасиво...» (возмо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жен выбор двух 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Поэтическая эволюция Пастернака: от сложности языка к простоте по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этического слова. Тема поэта и поэзии (искусство и ответственность,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поэзия и действительность, судьба художника и его роковая обречен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ность на страдания). Философская глубина лирики Пастернака. Тема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человека и природы. Сложность настроения лирического героя. Соеди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нение патетической интонации и разговорного языка. Роман «Доктор Живаго» (обзор).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История создания и публикации романа. Цикл «Стихотворения Юрия </w:t>
      </w:r>
      <w:r w:rsidRPr="00660931">
        <w:rPr>
          <w:rFonts w:ascii="Times New Roman" w:hAnsi="Times New Roman" w:cs="Times New Roman"/>
          <w:sz w:val="24"/>
          <w:szCs w:val="24"/>
        </w:rPr>
        <w:t>Живаго» и его связь с общей проблематикой романа.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А.П. Платонов.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Повесть «Котлован»: обзор.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3. Литература второй половины XX века. (20ч.)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                Обзор русской ли</w:t>
      </w: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softHyphen/>
        <w:t xml:space="preserve">тературы второй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века </w:t>
      </w:r>
      <w:r w:rsidRPr="00660931">
        <w:rPr>
          <w:rFonts w:ascii="Times New Roman" w:hAnsi="Times New Roman" w:cs="Times New Roman"/>
          <w:spacing w:val="-12"/>
          <w:sz w:val="24"/>
          <w:szCs w:val="24"/>
        </w:rPr>
        <w:t xml:space="preserve">(1ч.)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Великая Отечественная война и ее художественное осмысление в рус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ской литературе и литературах других народов России. Новое пони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мание русской истории. Влияние «оттепели» 60-х годов на развитие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литературы. Литературно-художественные журналы, их место в обще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ственном сознании. «Лагерная» тема. «Деревенская» проза. Постановка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острых нравственных и социальных проблем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lastRenderedPageBreak/>
        <w:t>(человек и природа, про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  <w:t>блема исторической памяти, ответственность человека за свои поступ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ки, человек на войне). Обращение к народному сознанию в поисках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нравственного идеала в русской литературе и литературах других наро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дов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России.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>Поэтические</w:t>
      </w:r>
      <w:proofErr w:type="spellEnd"/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 искания. Развитие традиционных тем русской лирики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(темы любви, гражданского служения, единства человека и природы).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А.Т. Твардовский.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Лирика А.Т. Твардовского. Размышление о настоящем и будущем родины. Осмысление темы войны. «Вся суть в одном – единственном завете…», «Письмо матери», «Я знаю, никакой моей вины…» и другие стихотворения.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 В. Быков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Повесть «Сотников» (возможен выбор другого произведения). Нравственная проблематика произведения. Образы Сотникова и Рыбака, две «точки зрения» в повести. Образы Петра,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Демчихи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 девочки Баси. Авторская позиция и способы ее выражения в произведении. Мастерство психологического анализа.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Р. Гамзатов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: «Журавли», «В горах джигиты ссорились, бывало...» (возможен выбор других стихотворений).Проникновенное звучание темы родины в лирике Гамзатова. Прием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параллелизма. Соотношение национального и общечеловеческого в твор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>честве Гамзатова.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А.И. Солженицын</w:t>
      </w:r>
      <w:r w:rsidRPr="00660931">
        <w:rPr>
          <w:rFonts w:ascii="Times New Roman" w:hAnsi="Times New Roman" w:cs="Times New Roman"/>
          <w:sz w:val="24"/>
          <w:szCs w:val="24"/>
        </w:rPr>
        <w:t xml:space="preserve">.  Жизнь и творчество. Своеобразие раскрытия «лагерной» темы в творчестве писателя. Повесть «Один  день Ивана Денисовича». 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В.Т. Шаламов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творчество. Проблематика и поэтика «Колымских рассказов».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Н.М. Рубцов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Основные темы и мотивы лирики поэта и её художественное своеобразие. «Видение на холме», «Русский огонёк», «Я буду скакать по полям задремавшей отчизны…», «Звезда полей», «В горнице».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В.П. Астафьев</w:t>
      </w:r>
      <w:r w:rsidRPr="00660931">
        <w:rPr>
          <w:rFonts w:ascii="Times New Roman" w:hAnsi="Times New Roman" w:cs="Times New Roman"/>
          <w:sz w:val="24"/>
          <w:szCs w:val="24"/>
        </w:rPr>
        <w:t>.  Взаимоотношения человека и природы в повествовании и рассказах «Царь-рыба». Нравственные проблемы романа «Печальный детектив» (обзор).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В.Г. Распутин</w:t>
      </w:r>
      <w:r w:rsidRPr="00660931">
        <w:rPr>
          <w:rFonts w:ascii="Times New Roman" w:hAnsi="Times New Roman" w:cs="Times New Roman"/>
          <w:sz w:val="24"/>
          <w:szCs w:val="24"/>
        </w:rPr>
        <w:t>.  Нравственные проблемы произведений «Последний срок», «Прощание с Матёрой», «Живи и помни» (по выбору учителя).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И.А. Бродский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Проблемно-тематический диапазон лирики поэта. «Осенний крик ястреба», «На смерть Жукова», «Сонет («Как жаль, что тем, чем стала для меня…»)» или другие стихотворения.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Б.Ш. Окуджава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Военные мотивы в лирике поэта. «До свидания, мальчики». Стихи о Москве. «Ты течёшь, как река. Странное название». Искренность и глубина поэтических интонаций. «Когда мне невмочь пересилить беду…».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Основные направления и тенденции развития  современной литературы</w:t>
      </w:r>
      <w:r w:rsidRPr="00660931">
        <w:rPr>
          <w:rFonts w:ascii="Times New Roman" w:hAnsi="Times New Roman" w:cs="Times New Roman"/>
          <w:sz w:val="24"/>
          <w:szCs w:val="24"/>
        </w:rPr>
        <w:t>. Общий обзор произведений последнего десятилетия.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4. Из зарубежной литературы (6ч.)</w:t>
      </w:r>
    </w:p>
    <w:p w:rsidR="00DC6B47" w:rsidRPr="00660931" w:rsidRDefault="00DC6B47" w:rsidP="00DC6B4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Б. Шоу.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«Дом, где разбиваются сердца». Духовно-нравственные проблемы пьесы. Традици</w:t>
      </w:r>
      <w:r w:rsidR="00E778CA" w:rsidRPr="00660931">
        <w:rPr>
          <w:rFonts w:ascii="Times New Roman" w:hAnsi="Times New Roman" w:cs="Times New Roman"/>
          <w:sz w:val="24"/>
          <w:szCs w:val="24"/>
        </w:rPr>
        <w:t xml:space="preserve">и А.П. Чехова в пьесе Б. Шоу </w:t>
      </w:r>
      <w:r w:rsidRPr="0066093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». Проблема духовного потенциала личности  и его реализации. Сценическая история пьесы.                                                                  </w:t>
      </w:r>
    </w:p>
    <w:p w:rsidR="00DC6B47" w:rsidRPr="00660931" w:rsidRDefault="00DC6B47" w:rsidP="00DC6B4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Т.С. Элиот</w:t>
      </w:r>
      <w:r w:rsidRPr="00660931">
        <w:rPr>
          <w:rFonts w:ascii="Times New Roman" w:hAnsi="Times New Roman" w:cs="Times New Roman"/>
          <w:sz w:val="24"/>
          <w:szCs w:val="24"/>
        </w:rPr>
        <w:t xml:space="preserve">.  Слово о поэте. «Любовная песнь Дж. Альфреда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Пруфрока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Многообразие мыслей и настроений стихотворения. Средства создания комического.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Хемингуэй</w:t>
      </w:r>
      <w:r w:rsidRPr="00660931">
        <w:rPr>
          <w:rFonts w:ascii="Times New Roman" w:hAnsi="Times New Roman" w:cs="Times New Roman"/>
          <w:sz w:val="24"/>
          <w:szCs w:val="24"/>
        </w:rPr>
        <w:t>.  Слово о писателе и его романах. «Восходит солнце», «Прощай, оружие!».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Ремарк</w:t>
      </w:r>
      <w:r w:rsidRPr="00660931">
        <w:rPr>
          <w:rFonts w:ascii="Times New Roman" w:hAnsi="Times New Roman" w:cs="Times New Roman"/>
          <w:sz w:val="24"/>
          <w:szCs w:val="24"/>
        </w:rPr>
        <w:t>.  «Три товарища». Трагедия и гуманизм повествования. Своеобразие художественного стиля писателя.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5. Проблемы и уроки литературы XX века (2ч.)</w:t>
      </w:r>
    </w:p>
    <w:p w:rsidR="008425CB" w:rsidRPr="00660931" w:rsidRDefault="008425CB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25CB" w:rsidRPr="00660931" w:rsidRDefault="008425CB" w:rsidP="00842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Произведе</w:t>
      </w:r>
      <w:r w:rsidR="00824FE7"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ния для заучивания наизусть в 11</w:t>
      </w:r>
      <w:r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классе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И.А. Бунин. 1- 2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В.Я. Брюсов. 1-2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Н.С. Гумилев. 1-2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Блок. «Незнакомка», «Россия», «Ночь, улица, фонарь, аптека…».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В.В. Маяковский. «А вы могли бы?», «Послушайте!»</w:t>
      </w:r>
    </w:p>
    <w:p w:rsidR="00640FC0" w:rsidRPr="00660931" w:rsidRDefault="00640FC0" w:rsidP="0064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</w:t>
      </w:r>
      <w:r w:rsidR="00383E2D" w:rsidRPr="00660931">
        <w:rPr>
          <w:rFonts w:ascii="Times New Roman" w:hAnsi="Times New Roman" w:cs="Times New Roman"/>
          <w:sz w:val="24"/>
          <w:szCs w:val="24"/>
        </w:rPr>
        <w:t xml:space="preserve">С.А. Есенин. «Письмо к матери», «Шаганэ ты моя, Шаганэ!..», «Не жалею, не </w:t>
      </w:r>
      <w:r w:rsidRPr="00660931">
        <w:rPr>
          <w:rFonts w:ascii="Times New Roman" w:hAnsi="Times New Roman" w:cs="Times New Roman"/>
          <w:sz w:val="24"/>
          <w:szCs w:val="24"/>
        </w:rPr>
        <w:t>зову, не плачу…»,</w:t>
      </w:r>
      <w:r w:rsidR="002E3CC6"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«Гой ты, Русь моя родная!..».</w:t>
      </w:r>
    </w:p>
    <w:p w:rsidR="00383E2D" w:rsidRPr="00660931" w:rsidRDefault="00640FC0" w:rsidP="00640FC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</w:t>
      </w:r>
      <w:r w:rsidR="00383E2D" w:rsidRPr="00660931">
        <w:rPr>
          <w:rFonts w:ascii="Times New Roman" w:hAnsi="Times New Roman" w:cs="Times New Roman"/>
          <w:sz w:val="24"/>
          <w:szCs w:val="24"/>
        </w:rPr>
        <w:t>М.И. Цветаева. «Моим стихам, написанным так рано…» Стихи к Бл</w:t>
      </w:r>
      <w:r w:rsidR="002E3CC6" w:rsidRPr="00660931">
        <w:rPr>
          <w:rFonts w:ascii="Times New Roman" w:hAnsi="Times New Roman" w:cs="Times New Roman"/>
          <w:sz w:val="24"/>
          <w:szCs w:val="24"/>
        </w:rPr>
        <w:t>оку («Имя твоё —</w:t>
      </w:r>
      <w:proofErr w:type="gramStart"/>
      <w:r w:rsidR="002E3CC6" w:rsidRPr="00660931">
        <w:rPr>
          <w:rFonts w:ascii="Times New Roman" w:hAnsi="Times New Roman" w:cs="Times New Roman"/>
          <w:sz w:val="24"/>
          <w:szCs w:val="24"/>
        </w:rPr>
        <w:t xml:space="preserve">птица </w:t>
      </w:r>
      <w:r w:rsidR="00383E2D" w:rsidRPr="0066093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383E2D" w:rsidRPr="00660931">
        <w:rPr>
          <w:rFonts w:ascii="Times New Roman" w:hAnsi="Times New Roman" w:cs="Times New Roman"/>
          <w:sz w:val="24"/>
          <w:szCs w:val="24"/>
        </w:rPr>
        <w:t xml:space="preserve"> руке…»), «Кто создан из камня, кто создан из глины…».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О.Э. Мандельштам. «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z w:val="24"/>
          <w:szCs w:val="24"/>
        </w:rPr>
        <w:t>», «Я вернулся в мой город, знакомый до слёз…».</w:t>
      </w:r>
    </w:p>
    <w:p w:rsidR="00640FC0" w:rsidRPr="00660931" w:rsidRDefault="00640FC0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М.И. Цветаева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«Моим стихам, написанным так рано...», «Стихи 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Блоку», «Кто создан из камня, кто 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Ахматова. «Мне ни к чему одические рати…», «Мне голос был…». «Родная земля»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Б.Л. Пастернак. «Февраль. Достать чернил и плакать!..», «Определение поэзии», «Во всём мне хочется дойти до самой сути…».</w:t>
      </w:r>
    </w:p>
    <w:p w:rsidR="00B84402" w:rsidRPr="00660931" w:rsidRDefault="00B84402" w:rsidP="008425CB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DC53BE" w:rsidRPr="00660931" w:rsidRDefault="00DC53BE" w:rsidP="00DC53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DC53BE" w:rsidRPr="00660931" w:rsidRDefault="00DC53BE" w:rsidP="00DC53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3652"/>
        <w:gridCol w:w="978"/>
        <w:gridCol w:w="699"/>
        <w:gridCol w:w="658"/>
        <w:gridCol w:w="733"/>
        <w:gridCol w:w="691"/>
        <w:gridCol w:w="652"/>
        <w:gridCol w:w="657"/>
      </w:tblGrid>
      <w:tr w:rsidR="00DC53BE" w:rsidRPr="00660931" w:rsidTr="00EC7896">
        <w:trPr>
          <w:trHeight w:val="582"/>
          <w:jc w:val="center"/>
        </w:trPr>
        <w:tc>
          <w:tcPr>
            <w:tcW w:w="775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828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gridSpan w:val="3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 речи</w:t>
            </w:r>
          </w:p>
        </w:tc>
        <w:tc>
          <w:tcPr>
            <w:tcW w:w="667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</w:t>
            </w:r>
          </w:p>
        </w:tc>
        <w:tc>
          <w:tcPr>
            <w:tcW w:w="672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DC53BE" w:rsidRPr="00660931" w:rsidTr="00EC7896">
        <w:trPr>
          <w:cantSplit/>
          <w:trHeight w:val="1675"/>
          <w:jc w:val="center"/>
        </w:trPr>
        <w:tc>
          <w:tcPr>
            <w:tcW w:w="775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Классное сочинение</w:t>
            </w:r>
          </w:p>
        </w:tc>
        <w:tc>
          <w:tcPr>
            <w:tcW w:w="667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сочинение</w:t>
            </w:r>
          </w:p>
        </w:tc>
        <w:tc>
          <w:tcPr>
            <w:tcW w:w="750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2" w:type="dxa"/>
            <w:vMerge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89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Введение.  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29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первой половины  ХХ века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C53BE" w:rsidRPr="00660931" w:rsidTr="00EC7896">
        <w:trPr>
          <w:trHeight w:val="630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второй половины  XX века.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05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зарубежной литературы 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665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и уроки литературы XX века 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6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:rsidR="00DC53BE" w:rsidRPr="00660931" w:rsidRDefault="00DC53BE" w:rsidP="00DC53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53BE" w:rsidRPr="00660931" w:rsidRDefault="00DC53BE" w:rsidP="00DC5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DC53BE" w:rsidRPr="00660931" w:rsidRDefault="00DC53BE" w:rsidP="00DC5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2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801"/>
        <w:gridCol w:w="916"/>
        <w:gridCol w:w="840"/>
        <w:gridCol w:w="4579"/>
        <w:gridCol w:w="2248"/>
      </w:tblGrid>
      <w:tr w:rsidR="00DC53BE" w:rsidRPr="00660931" w:rsidTr="00EC7896">
        <w:tc>
          <w:tcPr>
            <w:tcW w:w="1618" w:type="dxa"/>
            <w:gridSpan w:val="2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56" w:type="dxa"/>
            <w:gridSpan w:val="2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579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248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16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579" w:type="dxa"/>
            <w:vMerge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7953" w:type="dxa"/>
            <w:gridSpan w:val="5"/>
          </w:tcPr>
          <w:p w:rsidR="00DC53BE" w:rsidRPr="00660931" w:rsidRDefault="00DC53BE" w:rsidP="00DC53BE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1.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 (1 ч.)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Русская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литература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XX</w:t>
            </w:r>
            <w:r w:rsidR="00D469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ве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ка в контексте ми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ровой культуры.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2.Литература первой половины ХХ века (73ч.)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тературы первой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века. Традиции и новаторство.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1179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Лирика И.А. Бунина. Её философичность, лаконизм и изысканность. «Крещенская ночь», «Собака», Одиночество».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rPr>
          <w:trHeight w:val="360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«Господин из Сан-Франциско».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писателя к широчайшим социально-философским обобщениям.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Тема любви в рассказах  «Чистый понедельник», «Лёгкое дыхание».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. № 1.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Анализ эпизода прозы </w:t>
            </w:r>
            <w:proofErr w:type="spellStart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И.А.Бунина</w:t>
            </w:r>
            <w:proofErr w:type="spellEnd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4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 Проблема самопознания личности в повести «Поединок».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6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 Проблематика и поэтика рассказа «Гранатовый браслет».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№1.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Трагизм любовной темы в повести «Олеся».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изображения природы и духовного мира человека.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3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2.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1.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4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 Горький.  Ранние романтические рассказы.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 «Старуха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Изергиль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Тема поиска смысла жизни. Проблема гордости и свободы.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8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 Горький.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». Анализ эпизода.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Горький. «На дне» как социально-философская драма. Новаторство Горького-драматурга.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 Горький. Три правды в пьесе «На дне».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Смысл названия пьесы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М.Горького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 дне».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4.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классному контрольному сочинению №1 по творчеству А.М. Горького.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8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 Написание классного контрольного сочинения №1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Серебряный век как своеобразный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«русский ренессанс».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Символизм. Истоки русского символизма. Влияние западноевропейской философии и поэзии на творчество русских символистов.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как основоположник символизма.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К. Д. Бальмонт.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Белый.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 Жизнь и творчество. Блок и символизм.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Темы и образы ранней лирики.  «Стихи о Прекрасной Даме».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«Незнакомка»</w:t>
            </w: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Тема страшного мира в лирике А. Блока.  «Ночь, улица, фонарь, аптека».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«Ночь, улица, фонарь…»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Тема Родины в лирике А. Блока. «Россия», «На поле Куликовом», «Скифы».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«Россия»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Идеал и действительность в художественном мире Блока.  «О подвигах, о доблести, о славе».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Поэма «Двенадцать» и сложность её художественного мира.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86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Ритмы и интонации лирики Блока. Анализ лирического произведения.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91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7. </w:t>
            </w:r>
            <w:r w:rsidRPr="00660931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классному контрольному сочинению №2 по творчеству А.А. Блока.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№ 8. 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Написание классного контрольного сочинения №2 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А.А.Блока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Акмеизм. Истоки акмеизма. Программа акмеизма в статье Н. С. Гумилева «На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следие символизма и акмеизм».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Футуризм. Манифесты футуризма, их пафос и проблематика.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И. Северянин.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Стихот</w:t>
            </w:r>
            <w:r w:rsidR="00D469EF">
              <w:rPr>
                <w:rFonts w:ascii="Times New Roman" w:hAnsi="Times New Roman" w:cs="Times New Roman"/>
                <w:sz w:val="24"/>
                <w:szCs w:val="24"/>
              </w:rPr>
              <w:t>ворения: «Я, гений Игорь-Северя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нин...»,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Поэза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странностей жизни».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 В. Хлебников.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Стихотворения: «Заклятие смехом»,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Бобэоби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пелись губы...».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Н.С. Гумилёв.  </w:t>
            </w:r>
            <w:r w:rsidRPr="00660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Стихотворения: «Жираф», «Волшебная скрипка».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6332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Крестьянская поэзия.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Продолжение традиций русской реалистической крестьянской поэзии 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 в творчестве Н. А. Клюева, С. А. Есенина.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Стихотворения: «Песня последней встречи», «Сжала руки под темной </w:t>
            </w: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вуалью».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А.А. Ахматова «Мне ни к чему одические рати...», «Мне голос был. Он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звал </w:t>
            </w:r>
            <w:proofErr w:type="spellStart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утешно</w:t>
            </w:r>
            <w:proofErr w:type="spellEnd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...»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Отражение в лирике глубины человеческих переживаний.</w:t>
            </w:r>
          </w:p>
        </w:tc>
        <w:tc>
          <w:tcPr>
            <w:tcW w:w="2248" w:type="dxa"/>
          </w:tcPr>
          <w:p w:rsidR="00DC53BE" w:rsidRPr="00660931" w:rsidRDefault="001F6D48" w:rsidP="00DC53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r w:rsidR="00DC53BE" w:rsidRPr="00660931">
              <w:rPr>
                <w:rFonts w:ascii="Times New Roman" w:hAnsi="Times New Roman" w:cs="Times New Roman"/>
                <w:sz w:val="24"/>
                <w:szCs w:val="24"/>
              </w:rPr>
              <w:t>Ахматова</w:t>
            </w:r>
            <w:proofErr w:type="spellEnd"/>
            <w:r w:rsidR="00DC53BE"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807012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Патриотиз</w:t>
            </w:r>
            <w:r w:rsidR="0063324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 и гражданственность поэзии Ах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матовой.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Поэма «Реквием».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Смысл названия поэмы.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9. 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А. Ахматова.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«Реквием». Особенности жанра и композиции поэмы.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№2.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2E332F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 Э. Мандельштам.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(обзор).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Стихотворение «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Notre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Dame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Мандельштам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«Notre Dame»,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0.Э.Мандельштам. Историзм поэтического мышления. </w:t>
            </w:r>
            <w:r w:rsidR="0063324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Ми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фологические и литературные образы в его  поэзии.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О.Э. Мандельштам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«Я вернулся в мой город,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знакомый до слез...»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Жизнь и творчество (обзор).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Основные темы творчества. Конфликт быта и бытия, времени и вечности.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Поэзия как напряженный монолог-исповедь.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Своеобразие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поэтического стиля.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 Художественный мир ранней лирики поэта.           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 Пафос революционного переустройства мира.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В.В. Маяковский «А вы могли бы?» </w:t>
            </w: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Сатирический пафос лирики.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В.В. Маяковский «Послушайте!»</w:t>
            </w:r>
          </w:p>
        </w:tc>
      </w:tr>
      <w:tr w:rsidR="00DC53BE" w:rsidRPr="00660931" w:rsidTr="00EC7896">
        <w:trPr>
          <w:trHeight w:val="29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«Облако в штанах»»: проблематика и поэтика.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№10.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Своеобразие любовной лирики. Анализ стихотворения.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 «Письмо матери».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Тема России в лирике С.А. Есенина. «Я покинул родимый дом…», «Русь Советская».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Любовная тема в лирике С.А. Есенина.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«Шаганэ ты моя, Шаганэ!..»,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 Есенин. Трагизм восприятия гибели русской деревни.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«Не жалею, не зову, не плачу»,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М.А. Шолохов. Картины Гражданской войны в романе «Тихий Дон».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9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Трагедия народа и судьба Григория Мелехова в романе «Тихий Дон».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Женские судьбы в романе. Особенности жанра и художественная форма.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829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М.А. Булгаков.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Судьбы людей в революции в романе «Белая гвардия», в пьесе «Дни Турбинных».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История создания. Проблематика романа.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Жанр и композиция романа. Тема творчества в романе.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М.А. Булгаков. «Мастер и Маргарита». Тема Добра и Зла.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 Подготовка к классному контрольному сочинению №3 по роману  М.А. Булгакова  «Мастер и Маргарита».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№12. Написание классного контрольного сочинение №3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по роману  М.А. Булгакова  «Мастер и Маргарита».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052102" w:rsidP="00C83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3C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Пастернак. Жизнь и творчество (обзор).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Поэтическая эволюция Пастернака: о</w:t>
            </w:r>
            <w:r w:rsidR="00D469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 сложности языка к простоте по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этического слова.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«Февраль. Достать чернил и плакать!..», «Определение поэзии»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6332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Философская глубина лирики Пастернака. Тема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человека и природы.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«Во всём мне хочется дойти до самой сути…».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Роман «Доктор Живаго» (обзор).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История создания и публикации романа.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А.П. Платонов. Жизнь и творчество. Повесть «Котлован»: обзор.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93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Литература второй половины XX века. (20ч.)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633248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="00DC53BE"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тературы второй 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А.Т. Твардовский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Лирика А.Т. Твардовского. Размышление о настоящем и будущем родины.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В. В. Быков. Повесть «Сотников» Нравственная проблематика произведения.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Образы Сотникова и Рыбака, две «точки зрения» в повести. Образы Петра,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Демчихи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и девочки Баси.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38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Р. Гамзатов.  Соотношение национального и общечеловеческого в творчестве. 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14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Проникновенное звучание темы родины в лирике Гамзатова.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А.И. Солженицын. Повесть «Один день Ивана Денисовича».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А.И. Солженицын. Своеобразие раскрытия «лагерной» темы в творчестве писателя.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чт. №2.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Роман «Архипелаг Гулаг» (фрагменты).  Отражение в романе трагического опыта русской истории.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В.Т. Шаламов. Проблематика и поэтика «Колымских рассказов».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Н.М. Рубцов.  Основные темы и мотивы лирики поэта.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В.П. Астафьев. Взаимоотношения человека и природы в повествовании и рассказах «Царь-рыба».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В.П. Астафьев. Нравственные проблемы романа «Печальный детектив»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В.Г. Распутин. Нравственные проблемы произведения «Прощание с Матёрой».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 Бродский. Стихотворения «Осенний крик ястреба», «Сонет».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Б.Ш. Окуджава. Военные мотивы в лирике поэта.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№15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Б.Ш. Окуджава. Искренность и глубина поэтических интонаций.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№4.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Васильев «Завтра была война».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53BE" w:rsidRPr="00660931" w:rsidTr="00EC7896">
        <w:trPr>
          <w:trHeight w:val="67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Итоговая контрольная работа № 1 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по теме «Русская литература второй половины ХХ века».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03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Из зарубежной литературы (6ч.)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№5.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Б. Шоу. «Дом, где разбиваются сердца». Духовно-нравственные проблемы пьесы.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Шоу.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Пигмалион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Проблема духовного потенциала личности  и его реализации. Сценическая история пьесы.                                                                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Т.С. Элиот.  «Любовная песнь Дж. Альфреда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Пруфрока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Многообразие мыслей и настроений стихотворения.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Э.М. Хемингуэй.  Писатель  и его романы.  «Прощай, оружие!» (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Э.М. Хемингуэй «Старик и море» (фрагменты).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5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Э.М. Ремарк.  «Три товарища». Трагедия и гуманизм повествования.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5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5. Проблемы и уроки литературы XX века (2ч.)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и тенденции развития  современной литературы.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Проблемы и уроки литературы XX века. Обобщающий урок.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C6B47" w:rsidRPr="00660931" w:rsidRDefault="00DC6B47" w:rsidP="009651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C6B47" w:rsidRPr="00660931" w:rsidSect="000220F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38E" w:rsidRDefault="00AE538E" w:rsidP="008B0CC3">
      <w:pPr>
        <w:spacing w:after="0" w:line="240" w:lineRule="auto"/>
      </w:pPr>
      <w:r>
        <w:separator/>
      </w:r>
    </w:p>
  </w:endnote>
  <w:endnote w:type="continuationSeparator" w:id="0">
    <w:p w:rsidR="00AE538E" w:rsidRDefault="00AE538E" w:rsidP="008B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4200109"/>
      <w:docPartObj>
        <w:docPartGallery w:val="Page Numbers (Bottom of Page)"/>
        <w:docPartUnique/>
      </w:docPartObj>
    </w:sdtPr>
    <w:sdtEndPr/>
    <w:sdtContent>
      <w:p w:rsidR="00AE538E" w:rsidRDefault="00AE538E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E33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538E" w:rsidRDefault="00AE538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38E" w:rsidRDefault="00AE538E" w:rsidP="008B0CC3">
      <w:pPr>
        <w:spacing w:after="0" w:line="240" w:lineRule="auto"/>
      </w:pPr>
      <w:r>
        <w:separator/>
      </w:r>
    </w:p>
  </w:footnote>
  <w:footnote w:type="continuationSeparator" w:id="0">
    <w:p w:rsidR="00AE538E" w:rsidRDefault="00AE538E" w:rsidP="008B0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</w:rPr>
    </w:lvl>
  </w:abstractNum>
  <w:abstractNum w:abstractNumId="3" w15:restartNumberingAfterBreak="0">
    <w:nsid w:val="045C5FAD"/>
    <w:multiLevelType w:val="hybridMultilevel"/>
    <w:tmpl w:val="526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675544"/>
    <w:multiLevelType w:val="hybridMultilevel"/>
    <w:tmpl w:val="C224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1260113"/>
    <w:multiLevelType w:val="hybridMultilevel"/>
    <w:tmpl w:val="B302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DB1951"/>
    <w:multiLevelType w:val="hybridMultilevel"/>
    <w:tmpl w:val="CC765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4E448E"/>
    <w:multiLevelType w:val="multilevel"/>
    <w:tmpl w:val="8CFC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B400D"/>
    <w:multiLevelType w:val="hybridMultilevel"/>
    <w:tmpl w:val="06B2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744E43"/>
    <w:multiLevelType w:val="hybridMultilevel"/>
    <w:tmpl w:val="A008DBAC"/>
    <w:lvl w:ilvl="0" w:tplc="279CF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8B0962"/>
    <w:multiLevelType w:val="multilevel"/>
    <w:tmpl w:val="29BEAD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E4509E"/>
    <w:multiLevelType w:val="hybridMultilevel"/>
    <w:tmpl w:val="EC16C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D0D41"/>
    <w:multiLevelType w:val="hybridMultilevel"/>
    <w:tmpl w:val="50D8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5487F"/>
    <w:multiLevelType w:val="hybridMultilevel"/>
    <w:tmpl w:val="ED544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6024E"/>
    <w:multiLevelType w:val="multilevel"/>
    <w:tmpl w:val="38AA40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093B3C"/>
    <w:multiLevelType w:val="hybridMultilevel"/>
    <w:tmpl w:val="49A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6C0402"/>
    <w:multiLevelType w:val="hybridMultilevel"/>
    <w:tmpl w:val="EF5A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75BFC"/>
    <w:multiLevelType w:val="multilevel"/>
    <w:tmpl w:val="2BC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A0F6D12"/>
    <w:multiLevelType w:val="multilevel"/>
    <w:tmpl w:val="190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4B566CB3"/>
    <w:multiLevelType w:val="hybridMultilevel"/>
    <w:tmpl w:val="7DBE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130FA7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EED2BD2"/>
    <w:multiLevelType w:val="hybridMultilevel"/>
    <w:tmpl w:val="42EC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0008F4"/>
    <w:multiLevelType w:val="multilevel"/>
    <w:tmpl w:val="0E74B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A3DAA"/>
    <w:multiLevelType w:val="hybridMultilevel"/>
    <w:tmpl w:val="C8D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A470F1E"/>
    <w:multiLevelType w:val="multilevel"/>
    <w:tmpl w:val="5E5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5BEE01CB"/>
    <w:multiLevelType w:val="hybridMultilevel"/>
    <w:tmpl w:val="0A96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B0614"/>
    <w:multiLevelType w:val="hybridMultilevel"/>
    <w:tmpl w:val="CDCA4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70325"/>
    <w:multiLevelType w:val="multilevel"/>
    <w:tmpl w:val="ECBA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  <w:bCs/>
        <w:i/>
        <w:i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722F490D"/>
    <w:multiLevelType w:val="hybridMultilevel"/>
    <w:tmpl w:val="55701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39B5BB8"/>
    <w:multiLevelType w:val="hybridMultilevel"/>
    <w:tmpl w:val="92042A36"/>
    <w:lvl w:ilvl="0" w:tplc="507C35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66FBA"/>
    <w:multiLevelType w:val="hybridMultilevel"/>
    <w:tmpl w:val="FD4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199F"/>
    <w:multiLevelType w:val="multilevel"/>
    <w:tmpl w:val="52063F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31"/>
  </w:num>
  <w:num w:numId="3">
    <w:abstractNumId w:val="19"/>
  </w:num>
  <w:num w:numId="4">
    <w:abstractNumId w:val="17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3"/>
  </w:num>
  <w:num w:numId="8">
    <w:abstractNumId w:val="26"/>
  </w:num>
  <w:num w:numId="9">
    <w:abstractNumId w:val="20"/>
  </w:num>
  <w:num w:numId="10">
    <w:abstractNumId w:val="38"/>
  </w:num>
  <w:num w:numId="11">
    <w:abstractNumId w:val="21"/>
  </w:num>
  <w:num w:numId="12">
    <w:abstractNumId w:val="30"/>
  </w:num>
  <w:num w:numId="13">
    <w:abstractNumId w:val="3"/>
  </w:num>
  <w:num w:numId="14">
    <w:abstractNumId w:val="18"/>
  </w:num>
  <w:num w:numId="15">
    <w:abstractNumId w:val="25"/>
  </w:num>
  <w:num w:numId="16">
    <w:abstractNumId w:val="12"/>
  </w:num>
  <w:num w:numId="17">
    <w:abstractNumId w:val="8"/>
  </w:num>
  <w:num w:numId="18">
    <w:abstractNumId w:val="23"/>
  </w:num>
  <w:num w:numId="19">
    <w:abstractNumId w:val="4"/>
  </w:num>
  <w:num w:numId="20">
    <w:abstractNumId w:val="9"/>
  </w:num>
  <w:num w:numId="21">
    <w:abstractNumId w:val="34"/>
  </w:num>
  <w:num w:numId="22">
    <w:abstractNumId w:val="0"/>
  </w:num>
  <w:num w:numId="23">
    <w:abstractNumId w:val="1"/>
  </w:num>
  <w:num w:numId="24">
    <w:abstractNumId w:val="2"/>
  </w:num>
  <w:num w:numId="25">
    <w:abstractNumId w:val="28"/>
  </w:num>
  <w:num w:numId="26">
    <w:abstractNumId w:val="7"/>
  </w:num>
  <w:num w:numId="27">
    <w:abstractNumId w:val="32"/>
  </w:num>
  <w:num w:numId="28">
    <w:abstractNumId w:val="36"/>
  </w:num>
  <w:num w:numId="29">
    <w:abstractNumId w:val="5"/>
  </w:num>
  <w:num w:numId="30">
    <w:abstractNumId w:val="15"/>
  </w:num>
  <w:num w:numId="31">
    <w:abstractNumId w:val="39"/>
  </w:num>
  <w:num w:numId="32">
    <w:abstractNumId w:val="27"/>
  </w:num>
  <w:num w:numId="33">
    <w:abstractNumId w:val="29"/>
  </w:num>
  <w:num w:numId="34">
    <w:abstractNumId w:val="10"/>
  </w:num>
  <w:num w:numId="35">
    <w:abstractNumId w:val="41"/>
  </w:num>
  <w:num w:numId="36">
    <w:abstractNumId w:val="14"/>
  </w:num>
  <w:num w:numId="37">
    <w:abstractNumId w:val="22"/>
  </w:num>
  <w:num w:numId="38">
    <w:abstractNumId w:val="35"/>
  </w:num>
  <w:num w:numId="39">
    <w:abstractNumId w:val="16"/>
  </w:num>
  <w:num w:numId="40">
    <w:abstractNumId w:val="11"/>
  </w:num>
  <w:num w:numId="41">
    <w:abstractNumId w:val="37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47"/>
    <w:rsid w:val="000220F1"/>
    <w:rsid w:val="00052102"/>
    <w:rsid w:val="00092ECF"/>
    <w:rsid w:val="0013557D"/>
    <w:rsid w:val="001C1AB6"/>
    <w:rsid w:val="001F6D48"/>
    <w:rsid w:val="002800B1"/>
    <w:rsid w:val="002E332F"/>
    <w:rsid w:val="002E33F2"/>
    <w:rsid w:val="002E3CC6"/>
    <w:rsid w:val="0035497D"/>
    <w:rsid w:val="00361C51"/>
    <w:rsid w:val="00365121"/>
    <w:rsid w:val="00383E2D"/>
    <w:rsid w:val="00396024"/>
    <w:rsid w:val="003D2244"/>
    <w:rsid w:val="0041794C"/>
    <w:rsid w:val="00494232"/>
    <w:rsid w:val="00536A4B"/>
    <w:rsid w:val="00580247"/>
    <w:rsid w:val="00633248"/>
    <w:rsid w:val="00640FC0"/>
    <w:rsid w:val="00660931"/>
    <w:rsid w:val="00663669"/>
    <w:rsid w:val="00736E8D"/>
    <w:rsid w:val="00752317"/>
    <w:rsid w:val="00807012"/>
    <w:rsid w:val="00824FE7"/>
    <w:rsid w:val="008425CB"/>
    <w:rsid w:val="008558F5"/>
    <w:rsid w:val="008647F7"/>
    <w:rsid w:val="0088422F"/>
    <w:rsid w:val="008B0CC3"/>
    <w:rsid w:val="00965166"/>
    <w:rsid w:val="0098375F"/>
    <w:rsid w:val="009A2A86"/>
    <w:rsid w:val="009E3196"/>
    <w:rsid w:val="009F4FC9"/>
    <w:rsid w:val="00A054CF"/>
    <w:rsid w:val="00A12D3E"/>
    <w:rsid w:val="00A37630"/>
    <w:rsid w:val="00A37CB4"/>
    <w:rsid w:val="00A74E9B"/>
    <w:rsid w:val="00A80B3F"/>
    <w:rsid w:val="00AE538E"/>
    <w:rsid w:val="00B56628"/>
    <w:rsid w:val="00B84402"/>
    <w:rsid w:val="00BC6456"/>
    <w:rsid w:val="00C83CB0"/>
    <w:rsid w:val="00CD34CE"/>
    <w:rsid w:val="00D469EF"/>
    <w:rsid w:val="00D84AC1"/>
    <w:rsid w:val="00DA1325"/>
    <w:rsid w:val="00DA6A1C"/>
    <w:rsid w:val="00DC53BE"/>
    <w:rsid w:val="00DC6B47"/>
    <w:rsid w:val="00DF5932"/>
    <w:rsid w:val="00E15A1E"/>
    <w:rsid w:val="00E63048"/>
    <w:rsid w:val="00E778CA"/>
    <w:rsid w:val="00E801CB"/>
    <w:rsid w:val="00E925ED"/>
    <w:rsid w:val="00EC0F91"/>
    <w:rsid w:val="00EC7896"/>
    <w:rsid w:val="00ED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3EFCF"/>
  <w15:docId w15:val="{77F892D0-8841-4A46-A81F-40962497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B4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C6B4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C6B47"/>
    <w:pPr>
      <w:ind w:left="720"/>
    </w:pPr>
  </w:style>
  <w:style w:type="paragraph" w:customStyle="1" w:styleId="1">
    <w:name w:val="Абзац списка1"/>
    <w:basedOn w:val="a"/>
    <w:uiPriority w:val="99"/>
    <w:rsid w:val="00DC6B47"/>
    <w:pPr>
      <w:spacing w:line="256" w:lineRule="auto"/>
      <w:ind w:left="720"/>
    </w:pPr>
    <w:rPr>
      <w:rFonts w:eastAsia="Times New Roman"/>
    </w:rPr>
  </w:style>
  <w:style w:type="character" w:styleId="a5">
    <w:name w:val="Strong"/>
    <w:basedOn w:val="a0"/>
    <w:uiPriority w:val="99"/>
    <w:qFormat/>
    <w:rsid w:val="00DC6B47"/>
    <w:rPr>
      <w:b/>
      <w:bCs/>
    </w:rPr>
  </w:style>
  <w:style w:type="paragraph" w:styleId="a6">
    <w:name w:val="header"/>
    <w:basedOn w:val="a"/>
    <w:link w:val="a7"/>
    <w:uiPriority w:val="99"/>
    <w:rsid w:val="00DC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6B47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rsid w:val="00DC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6B47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rsid w:val="00DC6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6B47"/>
    <w:rPr>
      <w:rFonts w:ascii="Segoe UI" w:eastAsia="Calibri" w:hAnsi="Segoe UI" w:cs="Segoe UI"/>
      <w:sz w:val="18"/>
      <w:szCs w:val="18"/>
    </w:rPr>
  </w:style>
  <w:style w:type="paragraph" w:customStyle="1" w:styleId="2">
    <w:name w:val="Абзац списка2"/>
    <w:basedOn w:val="a"/>
    <w:uiPriority w:val="99"/>
    <w:rsid w:val="00DC6B47"/>
    <w:pPr>
      <w:spacing w:after="200" w:line="276" w:lineRule="auto"/>
      <w:ind w:left="720"/>
    </w:pPr>
    <w:rPr>
      <w:rFonts w:eastAsia="Times New Roman"/>
    </w:rPr>
  </w:style>
  <w:style w:type="paragraph" w:styleId="ac">
    <w:name w:val="Normal (Web)"/>
    <w:basedOn w:val="a"/>
    <w:uiPriority w:val="99"/>
    <w:rsid w:val="00DC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C6B47"/>
  </w:style>
  <w:style w:type="paragraph" w:customStyle="1" w:styleId="c13">
    <w:name w:val="c13"/>
    <w:basedOn w:val="a"/>
    <w:uiPriority w:val="99"/>
    <w:rsid w:val="00DC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C6B47"/>
  </w:style>
  <w:style w:type="character" w:customStyle="1" w:styleId="c5">
    <w:name w:val="c5"/>
    <w:basedOn w:val="a0"/>
    <w:uiPriority w:val="99"/>
    <w:rsid w:val="00DC6B47"/>
  </w:style>
  <w:style w:type="character" w:customStyle="1" w:styleId="c3">
    <w:name w:val="c3"/>
    <w:basedOn w:val="a0"/>
    <w:uiPriority w:val="99"/>
    <w:rsid w:val="00DC6B47"/>
  </w:style>
  <w:style w:type="paragraph" w:styleId="ad">
    <w:name w:val="Body Text Indent"/>
    <w:basedOn w:val="a"/>
    <w:link w:val="ae"/>
    <w:uiPriority w:val="99"/>
    <w:rsid w:val="00DC6B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DC6B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C6B4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f">
    <w:name w:val="Основной текст_"/>
    <w:link w:val="8"/>
    <w:uiPriority w:val="99"/>
    <w:locked/>
    <w:rsid w:val="00DC6B47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f"/>
    <w:uiPriority w:val="99"/>
    <w:rsid w:val="00DC6B47"/>
    <w:pPr>
      <w:shd w:val="clear" w:color="auto" w:fill="FFFFFF"/>
      <w:spacing w:before="1080" w:after="300" w:line="240" w:lineRule="atLeast"/>
      <w:ind w:hanging="2340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character" w:customStyle="1" w:styleId="5">
    <w:name w:val="Основной текст (5) + Не полужирный"/>
    <w:basedOn w:val="a0"/>
    <w:rsid w:val="00DF59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sid w:val="00DF59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DF5932"/>
    <w:pPr>
      <w:widowControl w:val="0"/>
      <w:shd w:val="clear" w:color="auto" w:fill="FFFFFF"/>
      <w:spacing w:before="360" w:after="0" w:line="480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">
    <w:name w:val="Основной текст (2) + 12 pt;Полужирный;Малые прописные"/>
    <w:basedOn w:val="a0"/>
    <w:rsid w:val="00DF593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27957-4D77-4586-8820-F96AEC21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17</Pages>
  <Words>6585</Words>
  <Characters>37539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анна</cp:lastModifiedBy>
  <cp:revision>9</cp:revision>
  <cp:lastPrinted>2021-09-06T14:02:00Z</cp:lastPrinted>
  <dcterms:created xsi:type="dcterms:W3CDTF">2021-08-25T19:08:00Z</dcterms:created>
  <dcterms:modified xsi:type="dcterms:W3CDTF">2021-10-05T15:38:00Z</dcterms:modified>
</cp:coreProperties>
</file>