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D14" w:rsidRPr="00A1620D" w:rsidRDefault="00D51127" w:rsidP="00D511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3BB5F24" wp14:editId="27DB09B0">
            <wp:extent cx="6029325" cy="82994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20D">
        <w:rPr>
          <w:rFonts w:ascii="Times New Roman" w:hAnsi="Times New Roman"/>
          <w:b/>
          <w:sz w:val="24"/>
          <w:szCs w:val="24"/>
        </w:rPr>
        <w:t xml:space="preserve"> </w:t>
      </w:r>
    </w:p>
    <w:p w:rsidR="00647D14" w:rsidRDefault="00647D14" w:rsidP="00647D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7D14" w:rsidRPr="00A1620D" w:rsidRDefault="00647D14" w:rsidP="00647D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7D14" w:rsidRPr="00A1620D" w:rsidRDefault="00647D14" w:rsidP="00647D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7D14" w:rsidRDefault="00647D14" w:rsidP="00647D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47D14" w:rsidRDefault="00647D14" w:rsidP="00647D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Образовательный стандарт</w:t>
      </w:r>
      <w:r w:rsidRPr="00886EF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Федеральный государственный стандарт ООО, утвержденный приказом Минобразования РФ от 17.12.2010 № 1897, (с изменениями от 31.12.2015г. № 1577);</w:t>
      </w:r>
    </w:p>
    <w:p w:rsidR="00647D14" w:rsidRPr="00812388" w:rsidRDefault="00647D14" w:rsidP="00647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2388"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литературе для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812388">
        <w:rPr>
          <w:rFonts w:ascii="Times New Roman" w:hAnsi="Times New Roman" w:cs="Times New Roman"/>
          <w:b/>
          <w:sz w:val="24"/>
          <w:szCs w:val="24"/>
        </w:rPr>
        <w:t xml:space="preserve"> класса составлена на основе авторской программы:</w:t>
      </w:r>
      <w:r w:rsidRPr="00812388">
        <w:rPr>
          <w:rFonts w:ascii="Times New Roman" w:hAnsi="Times New Roman" w:cs="Times New Roman"/>
          <w:sz w:val="24"/>
          <w:szCs w:val="24"/>
        </w:rPr>
        <w:t xml:space="preserve"> Программа по литературе для 5-11 классов общеобразовательной школы. Изд.5-е. Авторы-составители: </w:t>
      </w:r>
      <w:proofErr w:type="spellStart"/>
      <w:r w:rsidRPr="00812388">
        <w:rPr>
          <w:rFonts w:ascii="Times New Roman" w:hAnsi="Times New Roman" w:cs="Times New Roman"/>
          <w:sz w:val="24"/>
          <w:szCs w:val="24"/>
        </w:rPr>
        <w:t>Меркин</w:t>
      </w:r>
      <w:proofErr w:type="spellEnd"/>
      <w:r w:rsidRPr="00812388">
        <w:rPr>
          <w:rFonts w:ascii="Times New Roman" w:hAnsi="Times New Roman" w:cs="Times New Roman"/>
          <w:sz w:val="24"/>
          <w:szCs w:val="24"/>
        </w:rPr>
        <w:t xml:space="preserve"> Г.С., Зинин С.А., </w:t>
      </w:r>
      <w:proofErr w:type="spellStart"/>
      <w:r w:rsidRPr="00812388">
        <w:rPr>
          <w:rFonts w:ascii="Times New Roman" w:hAnsi="Times New Roman" w:cs="Times New Roman"/>
          <w:sz w:val="24"/>
          <w:szCs w:val="24"/>
        </w:rPr>
        <w:t>Чалмаев</w:t>
      </w:r>
      <w:proofErr w:type="spellEnd"/>
      <w:r w:rsidRPr="00812388">
        <w:rPr>
          <w:rFonts w:ascii="Times New Roman" w:hAnsi="Times New Roman" w:cs="Times New Roman"/>
          <w:sz w:val="24"/>
          <w:szCs w:val="24"/>
        </w:rPr>
        <w:t xml:space="preserve"> В.А. </w:t>
      </w:r>
      <w:proofErr w:type="spellStart"/>
      <w:r w:rsidRPr="00812388">
        <w:rPr>
          <w:rFonts w:ascii="Times New Roman" w:hAnsi="Times New Roman" w:cs="Times New Roman"/>
          <w:sz w:val="24"/>
          <w:szCs w:val="24"/>
        </w:rPr>
        <w:t>М.:«Русское</w:t>
      </w:r>
      <w:proofErr w:type="spellEnd"/>
      <w:r w:rsidRPr="00812388">
        <w:rPr>
          <w:rFonts w:ascii="Times New Roman" w:hAnsi="Times New Roman" w:cs="Times New Roman"/>
          <w:sz w:val="24"/>
          <w:szCs w:val="24"/>
        </w:rPr>
        <w:t xml:space="preserve"> слово», 2009.</w:t>
      </w:r>
    </w:p>
    <w:p w:rsidR="00647D14" w:rsidRDefault="00647D14" w:rsidP="00647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2388">
        <w:rPr>
          <w:rFonts w:ascii="Times New Roman" w:hAnsi="Times New Roman" w:cs="Times New Roman"/>
          <w:b/>
          <w:sz w:val="24"/>
          <w:szCs w:val="24"/>
        </w:rPr>
        <w:t>Учебник для 10 класса общеобразовательных учреждений в двух частях</w:t>
      </w:r>
      <w:r w:rsidRPr="00812388">
        <w:rPr>
          <w:rFonts w:ascii="Times New Roman" w:hAnsi="Times New Roman" w:cs="Times New Roman"/>
          <w:sz w:val="24"/>
          <w:szCs w:val="24"/>
        </w:rPr>
        <w:t>: «Литература» под редакцией С.А.Зинин, В.И.Сахаров. Издательство «Русское слово», 2014, рекомендован Министерством образования и науки Российской Федерации.</w:t>
      </w:r>
    </w:p>
    <w:p w:rsidR="00647D14" w:rsidRDefault="00647D14" w:rsidP="00647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41A0">
        <w:rPr>
          <w:rFonts w:ascii="Times New Roman" w:hAnsi="Times New Roman" w:cs="Times New Roman"/>
          <w:sz w:val="24"/>
          <w:szCs w:val="24"/>
        </w:rPr>
        <w:t xml:space="preserve">Программа составлена с учетом принципов системности, доступности и научности, преемственности и перспективности, а также с учётом индивидуальных особенностей ученика, </w:t>
      </w:r>
      <w:r>
        <w:rPr>
          <w:rFonts w:ascii="Times New Roman" w:hAnsi="Times New Roman" w:cs="Times New Roman"/>
          <w:sz w:val="24"/>
          <w:szCs w:val="24"/>
        </w:rPr>
        <w:t xml:space="preserve">состояния его здоровья, </w:t>
      </w:r>
      <w:r w:rsidRPr="008041A0">
        <w:rPr>
          <w:rFonts w:ascii="Times New Roman" w:hAnsi="Times New Roman" w:cs="Times New Roman"/>
          <w:sz w:val="24"/>
          <w:szCs w:val="24"/>
        </w:rPr>
        <w:t>особенностей его познавательной деятельности, и особыми образовательными потребностями. Программа направлена на разностороннее развитие личности учащегося, содержит материал, помогающий учащемуся достичь того уровня общеобразовательных знаний и умений, которые необходимы им для успешной социальной адаптации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7D14" w:rsidRPr="00DD28A7" w:rsidRDefault="00647D14" w:rsidP="00647D14">
      <w:pPr>
        <w:pStyle w:val="a3"/>
        <w:jc w:val="center"/>
        <w:rPr>
          <w:b/>
          <w:bCs/>
          <w:color w:val="000000"/>
        </w:rPr>
      </w:pPr>
      <w:r w:rsidRPr="00DD28A7">
        <w:rPr>
          <w:b/>
          <w:bCs/>
          <w:color w:val="000000"/>
        </w:rPr>
        <w:t>Планируемые результаты освоения учебного предмета на базовом уровне</w:t>
      </w:r>
    </w:p>
    <w:p w:rsidR="00647D14" w:rsidRP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D14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647D14" w:rsidRPr="00647D14" w:rsidRDefault="00647D14" w:rsidP="00647D1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1" w:name="bookmark4"/>
      <w:r w:rsidRPr="00647D14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себе, к своему здоровью, к познанию себя:</w:t>
      </w:r>
      <w:bookmarkEnd w:id="1"/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 -готовность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 xml:space="preserve">-готовность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</w:t>
      </w:r>
      <w:proofErr w:type="gramStart"/>
      <w:r w:rsidRPr="00647D14">
        <w:rPr>
          <w:rFonts w:ascii="Times New Roman" w:hAnsi="Times New Roman" w:cs="Times New Roman"/>
          <w:sz w:val="24"/>
          <w:szCs w:val="24"/>
        </w:rPr>
        <w:t>настоящего на основе осознания</w:t>
      </w:r>
      <w:proofErr w:type="gramEnd"/>
      <w:r w:rsidRPr="00647D14">
        <w:rPr>
          <w:rFonts w:ascii="Times New Roman" w:hAnsi="Times New Roman" w:cs="Times New Roman"/>
          <w:sz w:val="24"/>
          <w:szCs w:val="24"/>
        </w:rPr>
        <w:t xml:space="preserve"> и осмысления истории, духовных ценностей и достижений нашей страны; -готовность и способность обучающихся к саморазвитию и самовоспитанию в соответствии с общечеловеческими ценностями и идеалами гражданского общества,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потребности в физическом самосовершенствовании, занятиях спортивно-оздоровительной деятельностью;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647D14" w:rsidRPr="00647D14" w:rsidRDefault="00647D14" w:rsidP="00647D14">
      <w:pPr>
        <w:tabs>
          <w:tab w:val="left" w:pos="39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Style w:val="5"/>
          <w:rFonts w:eastAsia="Arial Unicode MS"/>
        </w:rPr>
        <w:t xml:space="preserve">- </w:t>
      </w:r>
      <w:r w:rsidRPr="00647D14">
        <w:rPr>
          <w:rStyle w:val="5"/>
          <w:rFonts w:eastAsia="Arial Unicode MS"/>
          <w:b w:val="0"/>
        </w:rPr>
        <w:t>неприятие вредных привычек: курения, употребления алкоголя, наркотиков</w:t>
      </w:r>
      <w:r w:rsidRPr="00647D14">
        <w:rPr>
          <w:rStyle w:val="5"/>
          <w:rFonts w:eastAsia="Arial Unicode MS"/>
        </w:rPr>
        <w:t xml:space="preserve">. </w:t>
      </w:r>
      <w:r w:rsidRPr="00647D14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России как к Родине (Отечеству):</w:t>
      </w:r>
    </w:p>
    <w:p w:rsidR="00647D14" w:rsidRPr="00647D14" w:rsidRDefault="00647D14" w:rsidP="00647D14">
      <w:pPr>
        <w:tabs>
          <w:tab w:val="left" w:pos="39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lastRenderedPageBreak/>
        <w:t>- воспитание уважения к культуре, языкам, традициям и обычаям народов, проживающих в Российской Федерации.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закону, государству и к гражданскому обществу: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647D14" w:rsidRPr="00647D14" w:rsidRDefault="00647D14" w:rsidP="00647D14">
      <w:pPr>
        <w:tabs>
          <w:tab w:val="left" w:pos="39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 xml:space="preserve">- признание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неотчуждаемости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 основных прав и свобод человека, которые принадлежат каждому от рождения, готовность к осуществлению собственных прав и </w:t>
      </w:r>
      <w:proofErr w:type="gramStart"/>
      <w:r w:rsidRPr="00647D14">
        <w:rPr>
          <w:rFonts w:ascii="Times New Roman" w:hAnsi="Times New Roman" w:cs="Times New Roman"/>
          <w:sz w:val="24"/>
          <w:szCs w:val="24"/>
        </w:rPr>
        <w:t>свобод без нарушения прав</w:t>
      </w:r>
      <w:proofErr w:type="gramEnd"/>
      <w:r w:rsidRPr="00647D14">
        <w:rPr>
          <w:rFonts w:ascii="Times New Roman" w:hAnsi="Times New Roman" w:cs="Times New Roman"/>
          <w:sz w:val="24"/>
          <w:szCs w:val="24"/>
        </w:rPr>
        <w:t xml:space="preserve">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грамотность;</w:t>
      </w:r>
    </w:p>
    <w:p w:rsidR="00647D14" w:rsidRPr="00647D14" w:rsidRDefault="00647D14" w:rsidP="00647D14">
      <w:pPr>
        <w:tabs>
          <w:tab w:val="left" w:pos="5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647D14" w:rsidRPr="00647D14" w:rsidRDefault="00647D14" w:rsidP="00647D14">
      <w:pPr>
        <w:tabs>
          <w:tab w:val="left" w:pos="39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:rsidR="00647D14" w:rsidRPr="00647D14" w:rsidRDefault="00647D14" w:rsidP="00647D14">
      <w:pPr>
        <w:tabs>
          <w:tab w:val="left" w:pos="5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готовность обучающихся к конструктивному участию в принятии решений, затрагивающих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647D14" w:rsidRPr="00647D14" w:rsidRDefault="00647D14" w:rsidP="00647D14">
      <w:pPr>
        <w:tabs>
          <w:tab w:val="left" w:pos="5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647D14" w:rsidRPr="00647D14" w:rsidRDefault="00647D14" w:rsidP="00647D14">
      <w:pPr>
        <w:tabs>
          <w:tab w:val="left" w:pos="39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готовность обучающихся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явлениям.</w:t>
      </w:r>
    </w:p>
    <w:p w:rsidR="00647D14" w:rsidRPr="00647D14" w:rsidRDefault="00647D14" w:rsidP="00647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с окружающими людьми:</w:t>
      </w:r>
    </w:p>
    <w:p w:rsidR="00647D14" w:rsidRPr="00647D14" w:rsidRDefault="00647D14" w:rsidP="00647D14">
      <w:pPr>
        <w:tabs>
          <w:tab w:val="left" w:pos="39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нём взаимопонимания, находить общие цели и сотрудничать для их достижения;</w:t>
      </w:r>
    </w:p>
    <w:p w:rsidR="00647D14" w:rsidRPr="00647D14" w:rsidRDefault="00647D14" w:rsidP="00647D14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647D14" w:rsidRPr="00647D14" w:rsidRDefault="00647D14" w:rsidP="00647D14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формирование способностей к сопереживанию и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647D14" w:rsidRPr="00647D14" w:rsidRDefault="00647D14" w:rsidP="00647D14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647D14" w:rsidRPr="00647D14" w:rsidRDefault="00647D14" w:rsidP="00647D14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 xml:space="preserve">- формирование компетенций сотрудничества со сверстниками, детьми младшего возраста, взрослыми в образовательной, общественно полезной,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учебно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исследовательской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>, проектной и других видах деятельности.</w:t>
      </w:r>
    </w:p>
    <w:p w:rsidR="00647D14" w:rsidRPr="00647D14" w:rsidRDefault="00647D14" w:rsidP="00647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окружающему миру, к живой природе, художественной культуре: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 xml:space="preserve">- мировоззрение, соответствующее современному уровню развития науки, значимость науки, готовность к научно-техническому творчеству, владение достоверной информацией </w:t>
      </w:r>
      <w:r w:rsidRPr="00647D14">
        <w:rPr>
          <w:rFonts w:ascii="Times New Roman" w:hAnsi="Times New Roman" w:cs="Times New Roman"/>
          <w:sz w:val="24"/>
          <w:szCs w:val="24"/>
        </w:rPr>
        <w:lastRenderedPageBreak/>
        <w:t>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экологическая культура, бережное отношение к родной земле, природным богатствам России и мира, понимание влияния социально-экономических процессов на состояние природной и социальной среды, ответственности за состояние природных ресурсов; формирование умений и навыков разумного природопользования, нетерпимого отношения к действиям, приносящим вред экологии; приобретение опыта эколого-направленной деятельности;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-эстетическое отношение к миру, готовность к эстетическому обустройству собственного быта.</w:t>
      </w:r>
    </w:p>
    <w:p w:rsidR="00647D14" w:rsidRPr="00647D14" w:rsidRDefault="00647D14" w:rsidP="00647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семье и родителям, в том числе подготовка личности к семейной жизни:</w:t>
      </w:r>
    </w:p>
    <w:p w:rsidR="00647D14" w:rsidRPr="00647D14" w:rsidRDefault="00647D14" w:rsidP="00647D14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ответственное отношение к созданию семьи на основе осознанного принятия ценностей семейной жизни;</w:t>
      </w:r>
    </w:p>
    <w:p w:rsidR="00647D14" w:rsidRPr="00647D14" w:rsidRDefault="00647D14" w:rsidP="00647D14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 xml:space="preserve">- положительный образ семьи,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родительства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 (отцовства и материнства),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интериоризация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 традиционных семейных ценностей.</w:t>
      </w:r>
    </w:p>
    <w:p w:rsidR="00647D14" w:rsidRPr="00647D14" w:rsidRDefault="00647D14" w:rsidP="00647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обучающихся к труду, в сфере социально-экономических отношений:</w:t>
      </w:r>
    </w:p>
    <w:p w:rsidR="00647D14" w:rsidRPr="00647D14" w:rsidRDefault="00647D14" w:rsidP="00647D14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уважение всех форм собственности, готовность к защите своей собственности;</w:t>
      </w:r>
    </w:p>
    <w:p w:rsidR="00647D14" w:rsidRPr="00647D14" w:rsidRDefault="00647D14" w:rsidP="00647D14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осознанный выбор будущей профессии как путь и способ реализации собственных жизненных планов;</w:t>
      </w:r>
    </w:p>
    <w:p w:rsidR="00647D14" w:rsidRPr="00647D14" w:rsidRDefault="00647D14" w:rsidP="00647D14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647D14" w:rsidRPr="00647D14" w:rsidRDefault="00647D14" w:rsidP="00647D14">
      <w:p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647D14" w:rsidRPr="00647D14" w:rsidRDefault="00647D14" w:rsidP="00647D14">
      <w:pPr>
        <w:spacing w:after="0" w:line="240" w:lineRule="auto"/>
        <w:ind w:firstLine="20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готовность к самообслуживанию, включая обучение и выполнение домашних обязанностей.</w:t>
      </w:r>
    </w:p>
    <w:p w:rsidR="00647D14" w:rsidRPr="00647D14" w:rsidRDefault="00647D14" w:rsidP="00647D14">
      <w:pPr>
        <w:spacing w:after="0" w:line="240" w:lineRule="auto"/>
        <w:ind w:firstLine="20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Личностные результаты в сфере отношений физического, психологического, социального и академического благополучия обучающихся:</w:t>
      </w:r>
    </w:p>
    <w:p w:rsidR="00647D14" w:rsidRPr="00647D14" w:rsidRDefault="00647D14" w:rsidP="00647D14">
      <w:pPr>
        <w:tabs>
          <w:tab w:val="left" w:pos="3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647D14" w:rsidRP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bookmark5"/>
      <w:proofErr w:type="spellStart"/>
      <w:r w:rsidRPr="00647D14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647D14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bookmarkEnd w:id="2"/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 результаты освоения программы представлены тремя группами универсальных учебных действий (УУД).</w:t>
      </w:r>
    </w:p>
    <w:p w:rsidR="00647D14" w:rsidRP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D14"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действия: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647D14" w:rsidRPr="00647D14" w:rsidRDefault="00647D14" w:rsidP="00647D14">
      <w:pPr>
        <w:tabs>
          <w:tab w:val="left" w:pos="3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оценивать ресурсы, в том числе время и другие нематериальные ресурсы, необходимые для достижения поставленной ранее цели;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сопоставлять имеющиеся возможности и необходимые для достижения цели ресурсы; —организовывать эффективный поиск ресурсов, необходимых для достижения поставленной цели;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определять несколько путей достижения поставленной цели;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выбирать оптимальный путь достижения цели с учётом эффективности расходования ресурсов и основываясь на соображениях этики и морали;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задавать параметры и критерии, по которым можно определить, что цель достигнута; - -- сопоставлять полученный результат деятельности с поставленной заранее целью; —</w:t>
      </w:r>
      <w:r w:rsidRPr="00647D14">
        <w:rPr>
          <w:rFonts w:ascii="Times New Roman" w:hAnsi="Times New Roman" w:cs="Times New Roman"/>
          <w:sz w:val="24"/>
          <w:szCs w:val="24"/>
        </w:rPr>
        <w:lastRenderedPageBreak/>
        <w:t>оценивать последствия достижения поставленной цели в деятельности, собственной жизни и жизни окружающих людей.</w:t>
      </w:r>
    </w:p>
    <w:p w:rsidR="00647D14" w:rsidRP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7D14">
        <w:rPr>
          <w:rFonts w:ascii="Times New Roman" w:hAnsi="Times New Roman" w:cs="Times New Roman"/>
          <w:b/>
          <w:sz w:val="24"/>
          <w:szCs w:val="24"/>
        </w:rPr>
        <w:t>Познавательные универсальные учебные действия:</w:t>
      </w:r>
    </w:p>
    <w:p w:rsidR="00647D14" w:rsidRPr="00647D14" w:rsidRDefault="00647D14" w:rsidP="00647D14">
      <w:pPr>
        <w:tabs>
          <w:tab w:val="left" w:pos="3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критически оценивать и интерпретировать информацию с разных позиций;</w:t>
      </w:r>
    </w:p>
    <w:p w:rsidR="00647D14" w:rsidRPr="00647D14" w:rsidRDefault="00647D14" w:rsidP="00647D14">
      <w:pPr>
        <w:tabs>
          <w:tab w:val="left" w:pos="3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распознавать и фиксировать противоречия в информационных источниках; —использовать различные модельно-схематические средства для представления выявленных в информационных источниках противоречий;</w:t>
      </w:r>
    </w:p>
    <w:p w:rsidR="00647D14" w:rsidRPr="00647D14" w:rsidRDefault="00647D14" w:rsidP="00647D14">
      <w:pPr>
        <w:tabs>
          <w:tab w:val="left" w:pos="3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осуществлять развёрнутый информационный поиск и ставить на его основе новые (учебные и познавательные) задачи;</w:t>
      </w:r>
    </w:p>
    <w:p w:rsidR="00647D14" w:rsidRPr="00647D14" w:rsidRDefault="00647D14" w:rsidP="00647D14">
      <w:pPr>
        <w:tabs>
          <w:tab w:val="left" w:pos="3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искать и находить обобщённые способы решения задач;</w:t>
      </w:r>
    </w:p>
    <w:p w:rsidR="00647D14" w:rsidRPr="00647D14" w:rsidRDefault="00647D14" w:rsidP="00647D14">
      <w:pPr>
        <w:tabs>
          <w:tab w:val="left" w:pos="3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приводить критические аргументы как в отношении собственного суждения, так и в отношении действий и суждений другого;</w:t>
      </w:r>
    </w:p>
    <w:p w:rsidR="00647D14" w:rsidRPr="00647D14" w:rsidRDefault="00647D14" w:rsidP="00647D14">
      <w:pPr>
        <w:tabs>
          <w:tab w:val="left" w:pos="3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анализировать и преобразовывать проблемно-противоречивые ситуации;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её решением; управлять совместной познавательной деятельностью и подчиняться).</w:t>
      </w:r>
    </w:p>
    <w:p w:rsidR="00647D14" w:rsidRPr="00647D14" w:rsidRDefault="00647D14" w:rsidP="00647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647D14"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действия: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осуществлять деловую коммуникацию как со сверстниками, так и со взрослыми (как внутри образовательной организации, так и за её пределами);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развёрнуто, логично и точно излагать свою точку зрения с использованием адекватных (устных и письменных) языковых средств;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 xml:space="preserve">- распознавать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координировать и выполнять работу в условиях виртуального взаимодействия (или сочетания реального и виртуального);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согласовывать позиции членов команды в процессе работы над общим продуктом/решением;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представлять публично результаты индивидуальной и групповой деятельности как перед знакомой, так и перед незнакомой аудиторией;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подбирать партнёров для деловой коммуникации, исходя из соображений результативности взаимодействия, а не личных симпатий;</w:t>
      </w:r>
    </w:p>
    <w:p w:rsidR="00647D14" w:rsidRPr="00647D14" w:rsidRDefault="00647D14" w:rsidP="00647D14">
      <w:pPr>
        <w:tabs>
          <w:tab w:val="left" w:pos="3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воспринимать критические замечания как ресурс собственного развития;</w:t>
      </w:r>
    </w:p>
    <w:p w:rsidR="00647D14" w:rsidRPr="00647D14" w:rsidRDefault="00647D14" w:rsidP="00647D14">
      <w:pPr>
        <w:tabs>
          <w:tab w:val="left" w:pos="3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- точно и ёмко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:rsidR="00647D14" w:rsidRP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" w:name="bookmark6"/>
      <w:r w:rsidRPr="00647D14"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</w:t>
      </w:r>
      <w:bookmarkEnd w:id="3"/>
    </w:p>
    <w:p w:rsidR="00647D14" w:rsidRPr="00647D14" w:rsidRDefault="00647D14" w:rsidP="00647D1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47D14">
        <w:rPr>
          <w:rFonts w:ascii="Times New Roman" w:hAnsi="Times New Roman" w:cs="Times New Roman"/>
          <w:b/>
          <w:i/>
          <w:sz w:val="24"/>
          <w:szCs w:val="24"/>
          <w:u w:val="single"/>
        </w:rPr>
        <w:t>Выпускник на базовом уровне научится: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71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демонстрировать знание ключевых произведений русской, родной и мировой литературы, приводя примеры двух или более текстов, затрагивающих общие темы или проблемы;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71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в устной и письменной форме обобщать и анализировать свой чита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тельский опыт, а именно:</w:t>
      </w:r>
    </w:p>
    <w:p w:rsidR="00647D14" w:rsidRPr="00647D14" w:rsidRDefault="00647D14" w:rsidP="00647D14">
      <w:pPr>
        <w:widowControl w:val="0"/>
        <w:numPr>
          <w:ilvl w:val="0"/>
          <w:numId w:val="10"/>
        </w:numPr>
        <w:tabs>
          <w:tab w:val="left" w:pos="1455"/>
        </w:tabs>
        <w:spacing w:after="0" w:line="240" w:lineRule="auto"/>
        <w:ind w:left="74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 xml:space="preserve">обосновывать выбор художественного произведения для анализа, приводя в </w:t>
      </w:r>
      <w:r w:rsidRPr="00647D14">
        <w:rPr>
          <w:rFonts w:ascii="Times New Roman" w:hAnsi="Times New Roman" w:cs="Times New Roman"/>
          <w:sz w:val="24"/>
          <w:szCs w:val="24"/>
        </w:rPr>
        <w:lastRenderedPageBreak/>
        <w:t>качестве аргумента как тему (темы) произведения, так и его проблематику (скрытые в нём смыслы и подтексты);</w:t>
      </w:r>
    </w:p>
    <w:p w:rsidR="00647D14" w:rsidRPr="00647D14" w:rsidRDefault="00647D14" w:rsidP="00647D14">
      <w:pPr>
        <w:widowControl w:val="0"/>
        <w:numPr>
          <w:ilvl w:val="0"/>
          <w:numId w:val="10"/>
        </w:numPr>
        <w:tabs>
          <w:tab w:val="left" w:pos="1455"/>
        </w:tabs>
        <w:spacing w:after="0" w:line="240" w:lineRule="auto"/>
        <w:ind w:left="74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647D14" w:rsidRPr="00647D14" w:rsidRDefault="00647D14" w:rsidP="00647D14">
      <w:pPr>
        <w:widowControl w:val="0"/>
        <w:numPr>
          <w:ilvl w:val="0"/>
          <w:numId w:val="10"/>
        </w:numPr>
        <w:tabs>
          <w:tab w:val="left" w:pos="1455"/>
        </w:tabs>
        <w:spacing w:after="0" w:line="240" w:lineRule="auto"/>
        <w:ind w:left="74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давать объективное изложение текста: характеризуя произведение, выделять две (или более) основные темы или идеи произведения, показы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вать их развитие в ходе сюжета, их взаимодействие и взаимовлияние, в итоге раскрывая сложность художественного мира произведения;</w:t>
      </w:r>
    </w:p>
    <w:p w:rsidR="00647D14" w:rsidRPr="00647D14" w:rsidRDefault="00647D14" w:rsidP="00647D14">
      <w:pPr>
        <w:widowControl w:val="0"/>
        <w:numPr>
          <w:ilvl w:val="0"/>
          <w:numId w:val="10"/>
        </w:numPr>
        <w:tabs>
          <w:tab w:val="left" w:pos="1455"/>
        </w:tabs>
        <w:spacing w:after="0" w:line="240" w:lineRule="auto"/>
        <w:ind w:left="74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анализировать жанрово-родовой выбор автора: раскрывать особен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ности развития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:rsidR="00647D14" w:rsidRPr="00647D14" w:rsidRDefault="00647D14" w:rsidP="00647D14">
      <w:pPr>
        <w:widowControl w:val="0"/>
        <w:numPr>
          <w:ilvl w:val="0"/>
          <w:numId w:val="10"/>
        </w:numPr>
        <w:tabs>
          <w:tab w:val="left" w:pos="1455"/>
        </w:tabs>
        <w:spacing w:after="0" w:line="240" w:lineRule="auto"/>
        <w:ind w:left="74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чимости;</w:t>
      </w:r>
    </w:p>
    <w:p w:rsidR="00647D14" w:rsidRPr="00647D14" w:rsidRDefault="00647D14" w:rsidP="00647D14">
      <w:pPr>
        <w:widowControl w:val="0"/>
        <w:numPr>
          <w:ilvl w:val="0"/>
          <w:numId w:val="10"/>
        </w:numPr>
        <w:tabs>
          <w:tab w:val="left" w:pos="1455"/>
        </w:tabs>
        <w:spacing w:after="0" w:line="240" w:lineRule="auto"/>
        <w:ind w:left="74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анализировать авторский выбор определённых композиционных решений в произведении, раскрывая, как взаиморасположение и взаимо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связь определённых частей текста способствует формированию его об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щей структуры и обусловливает эстетическое воздействие на читателя (например, выбор определённого зачина и концовки произведения, выбор между счастливой или трагической развязкой, открытым или закрытым финалом);</w:t>
      </w:r>
    </w:p>
    <w:p w:rsidR="00647D14" w:rsidRPr="00647D14" w:rsidRDefault="00647D14" w:rsidP="00647D14">
      <w:pPr>
        <w:spacing w:after="0" w:line="240" w:lineRule="auto"/>
        <w:ind w:left="74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• анализировать случаи, когда для осмысления точки зрения автора и/или героев требуется различать, что прямо заявлено в тексте, от того, что действительно подразумевается (например, сатира, сарказм, ирония или гипербола);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63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осуществлять следующую продуктивную деятельность: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63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давать развёрнутые ответы на вопросы об изучаемом на уроке произ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ведении или создавать небольшие рецензии на самостоятельно прочитанные произведения, демонстрируя целостное восприятие художественного мира про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изведения, понимание принадлежности произведения к литературному направ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лению (течению) и культурно-исторической эпохе (периоду);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63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выполнять проектные работы в сфере литературы и искусства, пред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лагать свои собственные обоснованные интерпретации литературных произве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дений.</w:t>
      </w:r>
    </w:p>
    <w:p w:rsidR="00647D14" w:rsidRPr="00647D14" w:rsidRDefault="00647D14" w:rsidP="00647D14">
      <w:pPr>
        <w:pStyle w:val="40"/>
        <w:keepNext/>
        <w:keepLines/>
        <w:shd w:val="clear" w:color="auto" w:fill="auto"/>
        <w:spacing w:before="0" w:line="240" w:lineRule="auto"/>
        <w:ind w:firstLine="740"/>
        <w:jc w:val="both"/>
        <w:rPr>
          <w:i/>
          <w:sz w:val="24"/>
          <w:szCs w:val="24"/>
          <w:u w:val="single"/>
        </w:rPr>
      </w:pPr>
      <w:bookmarkStart w:id="4" w:name="bookmark26"/>
      <w:r w:rsidRPr="00647D14">
        <w:rPr>
          <w:i/>
          <w:sz w:val="24"/>
          <w:szCs w:val="24"/>
          <w:u w:val="single"/>
        </w:rPr>
        <w:t>Выпускник на базовом уровне получит возможность научиться:</w:t>
      </w:r>
      <w:bookmarkEnd w:id="4"/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63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давать историко-культурный комментарий к тексту произведения (в том числе и с использованием ресурсов музея, специализированной библиоте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ки, исторических документов и т. </w:t>
      </w:r>
      <w:r w:rsidRPr="00647D14">
        <w:rPr>
          <w:rStyle w:val="212pt"/>
          <w:rFonts w:eastAsia="Arial Unicode MS"/>
        </w:rPr>
        <w:t>п.);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63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анализировать художественное произведение в сочетании воплощения в нём объективных законов литературного развития и субъективных черт ав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торской индивидуальности;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63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анализировать художественное произведение во взаимосвязи литера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туры с другими областями гуманитарного знания (философией, историей, пси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хологией и др.);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63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анализировать одну из интерпретаций эпического, драматического или лирического произведений (например, кино- или театральную постановку;</w:t>
      </w:r>
    </w:p>
    <w:p w:rsidR="00647D14" w:rsidRPr="00647D14" w:rsidRDefault="00647D14" w:rsidP="00647D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запись художественного чтения; серию иллюстраций к произведению), оцени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вая то, как интерпретируется исходный текст.</w:t>
      </w:r>
    </w:p>
    <w:p w:rsidR="00647D14" w:rsidRPr="00647D14" w:rsidRDefault="00647D14" w:rsidP="00647D14">
      <w:pPr>
        <w:pStyle w:val="40"/>
        <w:keepNext/>
        <w:keepLines/>
        <w:shd w:val="clear" w:color="auto" w:fill="auto"/>
        <w:spacing w:before="0" w:line="240" w:lineRule="auto"/>
        <w:ind w:left="740"/>
        <w:jc w:val="both"/>
        <w:rPr>
          <w:i/>
          <w:sz w:val="24"/>
          <w:szCs w:val="24"/>
          <w:u w:val="single"/>
        </w:rPr>
      </w:pPr>
      <w:bookmarkStart w:id="5" w:name="bookmark27"/>
      <w:r w:rsidRPr="00647D14">
        <w:rPr>
          <w:i/>
          <w:sz w:val="24"/>
          <w:szCs w:val="24"/>
          <w:u w:val="single"/>
        </w:rPr>
        <w:t>Выпускник на базовом уровне получит возможность узнать:</w:t>
      </w:r>
      <w:bookmarkEnd w:id="5"/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223"/>
        </w:tabs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о месте и значении русской литературы в мировой литературе;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223"/>
        </w:tabs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о произведениях новейшей отечественной и мировой литературы;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223"/>
        </w:tabs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о важнейших литературных ресурсах, в том числе в сети Интернет;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223"/>
        </w:tabs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lastRenderedPageBreak/>
        <w:t>об историко-культурном подходе в литературоведении;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223"/>
        </w:tabs>
        <w:spacing w:after="0" w:line="240" w:lineRule="auto"/>
        <w:ind w:left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об историко-литературном процессе XIX и XX веков;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84"/>
        </w:tabs>
        <w:spacing w:after="0" w:line="240" w:lineRule="auto"/>
        <w:ind w:firstLine="740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 xml:space="preserve">о наиболее ярких или характерных чертах литературных направлений или течений (реализм, романтизм, символизм и т. </w:t>
      </w:r>
      <w:r w:rsidRPr="00647D14">
        <w:rPr>
          <w:rStyle w:val="212pt"/>
          <w:rFonts w:eastAsia="Arial Unicode MS"/>
        </w:rPr>
        <w:t>п</w:t>
      </w:r>
      <w:r w:rsidRPr="00647D14">
        <w:rPr>
          <w:rFonts w:ascii="Times New Roman" w:hAnsi="Times New Roman" w:cs="Times New Roman"/>
          <w:sz w:val="24"/>
          <w:szCs w:val="24"/>
        </w:rPr>
        <w:t>.);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84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имена ведущих писателей, особенно значимые факты их творческой биографии, названия ключевых произведений, имён героев, ставших «вечными образами» или именами нарицательными в общемировой и отечественной культуре, например, Ф. Достоевский, М. Булгаков, А. Солженицын, У. Шекс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пир; Г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амлет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>, Манилов, Обломов, «человек в футляре»);</w:t>
      </w:r>
    </w:p>
    <w:p w:rsidR="00647D14" w:rsidRPr="00647D14" w:rsidRDefault="00647D14" w:rsidP="00647D14">
      <w:pPr>
        <w:widowControl w:val="0"/>
        <w:numPr>
          <w:ilvl w:val="0"/>
          <w:numId w:val="9"/>
        </w:numPr>
        <w:tabs>
          <w:tab w:val="left" w:pos="1189"/>
        </w:tabs>
        <w:spacing w:after="0" w:line="240" w:lineRule="auto"/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о соотношении и взаимосвязях литературы с историческим периодом, эпохой (например, «Война и мир» и Отечественная война 1812 года, футуризм и эпоха технического прогресса в начале XX века и т. п.).</w:t>
      </w:r>
    </w:p>
    <w:p w:rsidR="00647D14" w:rsidRPr="00647D14" w:rsidRDefault="00647D14" w:rsidP="00647D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47D14" w:rsidRP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D14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</w:t>
      </w:r>
      <w:bookmarkStart w:id="6" w:name="bookmark3"/>
      <w:r w:rsidRPr="00647D14">
        <w:rPr>
          <w:rFonts w:ascii="Times New Roman" w:hAnsi="Times New Roman" w:cs="Times New Roman"/>
          <w:b/>
          <w:bCs/>
          <w:sz w:val="24"/>
          <w:szCs w:val="24"/>
        </w:rPr>
        <w:t>учебного предмета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D14">
        <w:rPr>
          <w:rFonts w:ascii="Times New Roman" w:hAnsi="Times New Roman" w:cs="Times New Roman"/>
          <w:b/>
          <w:bCs/>
          <w:sz w:val="24"/>
          <w:szCs w:val="24"/>
        </w:rPr>
        <w:t>1.  Введение (2 часа).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Русская литература XIX века в контексте мировой культуры</w:t>
      </w:r>
      <w:r w:rsidRPr="00647D14">
        <w:rPr>
          <w:rFonts w:ascii="Times New Roman" w:hAnsi="Times New Roman" w:cs="Times New Roman"/>
          <w:sz w:val="24"/>
          <w:szCs w:val="24"/>
        </w:rPr>
        <w:t>. Основные темы и проблемы русской литературы XIX века (свобода, духовно-нравственные искания человека, обращение к народу в поисках нравственного идеала). Россия в первой половине XIX века. «Дней Александровских  прекрасное начало». Отечественная война 1812 го года. Движение декабристов. Воцарение Николая I. Расцвет и упадок монархии. Оживление вольнолюбивых настроении. Литература первой половины XIX века. Отголоски классицизма. Сентиментализм. Возникновение романтизма. Жуковский. Батюшков. Рылеев. Баратынский. Тют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чев. Романтизм Пушкина, Лермонтова и Гоголя. Зарожде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ние реализма (Крылов, Грибоедов, Пушкин, Лермонтов, Гоголь, «натуральная школа») и профессиональной рус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ской критической мысли.</w:t>
      </w:r>
      <w:bookmarkEnd w:id="6"/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D14">
        <w:rPr>
          <w:rFonts w:ascii="Times New Roman" w:hAnsi="Times New Roman" w:cs="Times New Roman"/>
          <w:b/>
          <w:bCs/>
          <w:sz w:val="24"/>
          <w:szCs w:val="24"/>
        </w:rPr>
        <w:t>2.  Литература первой половины XIX века (26 часов).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Александр Сергеевич Пушкин.</w:t>
      </w: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7D14">
        <w:rPr>
          <w:rFonts w:ascii="Times New Roman" w:hAnsi="Times New Roman" w:cs="Times New Roman"/>
          <w:sz w:val="24"/>
          <w:szCs w:val="24"/>
        </w:rPr>
        <w:t xml:space="preserve"> Жизнь и творчество. Лирика Пушкина, ее гуманизм. Красота, Добро, Истина — три принципа пушкинского творчества. Нацио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нально-историческое и общечеловеческое содержание лирики. Стихотворения: «Поэту», «Брожу ли я вдоль улиц шумных...», «Отцы пустынники и жены непороч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ны...», «Погасло дневное светило...», «Свободы сеятель пустынный...», «Подражания Корану», «Элегия» («Безумных лет угасшее веселье...»), «...Вновь я посетил...», «Поэт», «Из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Пиндемонти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>», «Разговор Книгопродавца с Поэтом», «Вольность», «Демон», «Осень» и др. Слияние гражданских, философам г   н личных мотивов. Преодоление трагического представления о мире и месте человека в нем через приобщение к ходу истории. Вера в неостановимый поток жизни  и преемственность поколений. Романтическая лирики и романтические поэмы. Историзм и народность-  - основа реализма Пушкина. Развитие реализма в лирике и поэмах. «Медный всадник».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Михаил Юрьевич Лермонтов.</w:t>
      </w: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7D14">
        <w:rPr>
          <w:rFonts w:ascii="Times New Roman" w:hAnsi="Times New Roman" w:cs="Times New Roman"/>
          <w:sz w:val="24"/>
          <w:szCs w:val="24"/>
        </w:rPr>
        <w:t>Жизнь и творчество. Ранние романтические стихотворения и поэмы. Основные настроения: чувство трагического одиночества, мятежный порыв в иной мир или к иной, светлом и прекрасной жизни, любовь как страсть, приносящая страдания, чистота и красота поэзии как заповедник святыни сердца. Трагическая судьба поэта и человек в бездуховном мире. Стихотворения: «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Валерик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>», «Кик часто, пестрою толпою окружен...», «Сон», «Выхожу один я на дорогу...», «Нет, я не Байрон, я другой...». «Молитва» («Я, Матерь Божия, ныне с молитвою...»), «Завещание».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Своеобразие художественного мира Лермонтова. Те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ма Родины, поэта и поэзии, любви, мотив одиночества. Романтизм и реализм в творчестве поэта.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Николай Васильевич Гоголь.</w:t>
      </w:r>
      <w:r w:rsidRPr="00647D14">
        <w:rPr>
          <w:rFonts w:ascii="Times New Roman" w:hAnsi="Times New Roman" w:cs="Times New Roman"/>
          <w:sz w:val="24"/>
          <w:szCs w:val="24"/>
        </w:rPr>
        <w:t xml:space="preserve"> Жизнь и творчество. (Обзор.) Романтические произведения. «Вечера на хуторе близ Диканьки». Рассказчик и рассказчики. Народная фантастика. «Миргород». Два начала в композиции сборника: сатирическое («Повесть о том, как поссо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рились Иван Иванович с Иваном Никифоровичем») и эпико-героическое («Тарас Бульба»). Противоречивое слияние положительных и отрицательных начал в </w:t>
      </w:r>
      <w:r w:rsidRPr="00647D14">
        <w:rPr>
          <w:rFonts w:ascii="Times New Roman" w:hAnsi="Times New Roman" w:cs="Times New Roman"/>
          <w:sz w:val="24"/>
          <w:szCs w:val="24"/>
        </w:rPr>
        <w:lastRenderedPageBreak/>
        <w:t>других повестях («Старосветские помещики» — идиллия и сатира, «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Вий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>» — демоническое и ангельское). «Петербургские повести». «Невский проспект». Со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четание трагедийности и комизма, лирики и сатиры, ре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альности и фантастики. Петербург как мифический об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раз бездушного и обманного города.</w:t>
      </w:r>
      <w:r w:rsidRPr="00647D1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47D14" w:rsidRPr="00647D14" w:rsidRDefault="00647D14" w:rsidP="00647D14">
      <w:pPr>
        <w:pStyle w:val="a4"/>
        <w:numPr>
          <w:ilvl w:val="0"/>
          <w:numId w:val="2"/>
        </w:numPr>
        <w:autoSpaceDE w:val="0"/>
        <w:autoSpaceDN w:val="0"/>
        <w:adjustRightInd w:val="0"/>
        <w:jc w:val="center"/>
        <w:rPr>
          <w:rFonts w:ascii="Times New Roman" w:cs="Times New Roman"/>
          <w:b/>
          <w:bCs/>
        </w:rPr>
      </w:pPr>
      <w:r w:rsidRPr="00647D14">
        <w:rPr>
          <w:rFonts w:ascii="Times New Roman" w:cs="Times New Roman"/>
          <w:b/>
          <w:bCs/>
        </w:rPr>
        <w:t>Литература второй половины XIX века (69 часов).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Обзор русской литературы второй половины XIX века. Россия второй половины XIX века. Общественно-полити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ческая ситуация в стране. Достижения в области науки и культуры. Основные тенденции в развитии реалистиче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ской литературы. Журналистика и литературная критика. Аналитический характер русской прозы, ее социальная острота и философская глубина. Идея нравственного са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мосовершенствования. Универсальность художественных образов. Традиции и новаторство в русской поэзии. Фор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мирование национального театра.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Россия во второй половине XIX века. Падение крепо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стного права. Земельный вопрос. Развитие капитализма и демократизация общества. Судебные реформы. Охра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нительные, либеральные, славянофильские, почвенни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ческие и революционные настроения. Расцвет русского романа (Тургенев, Гончаров, Л. Толстой, Достоевский), драматургии (Островский, Сухово-Кобылин). Русская поэзия. Судьбы романтизма и реализма в поэзии. Две основные тенденции в лирике: Некрасов, Фет, Тютчев, Майков, Полонский. Критика социаль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но-историческая (Чернышевский, Добролюбов, Писа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рев), «органическая» (Григорьев), эстетическая (Боткин, Страхов). Зарождение народнической идеологии и ли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тературы. Чехов как последний великий реалист. Насле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дие старой драмы, ее гибель и рождение новой драматургии в творчестве Чехова.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Иван Александрович Гончаров</w:t>
      </w:r>
      <w:r w:rsidRPr="00647D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47D14">
        <w:rPr>
          <w:rFonts w:ascii="Times New Roman" w:hAnsi="Times New Roman" w:cs="Times New Roman"/>
          <w:sz w:val="24"/>
          <w:szCs w:val="24"/>
        </w:rPr>
        <w:t>Жизнь и творчество. (Обзор.) Роман «Обломов». Социальная и нравственная проблематика. Хорошее и дурное в характере Обломова. Смысл его жизни и смерти. «Обломовщина» как общественное явление. Герои романа и их отношение к Обломову. Авторская позиция и способы ее выражения в романе. Роман «Обломов» в зеркале критики («Что та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кое обломовщина?» Н. А. Добролюбова, «Обломов» Д. И. Писарева).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Александр Николаевич Островский</w:t>
      </w:r>
      <w:r w:rsidRPr="00647D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47D14">
        <w:rPr>
          <w:rFonts w:ascii="Times New Roman" w:hAnsi="Times New Roman" w:cs="Times New Roman"/>
          <w:sz w:val="24"/>
          <w:szCs w:val="24"/>
        </w:rPr>
        <w:t xml:space="preserve"> Жизнь и творчество. (Обзор.) Периодизация творчества. Наследник Фонвизина, Грибоедова, Гоголя. Создатель русского сценического репертуара. Драма «Гроза». Ее народные истоки. Духовное самосознание Катерины. Нравственно ценное и косное в патриархальном быту. Россия на переломе, чреватом трагедией, ломкой судеб, гибелью людей. Своеобразие конфликта и основные стадии развития действия. Прием антитезы в пьесе. Изображение «жес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токих нравов» «темного царства». Образ города Калинова. Трагедийный фон пьесы. Катерина в системе образов. Внутренний конфликт Катерины. </w:t>
      </w:r>
      <w:proofErr w:type="gramStart"/>
      <w:r w:rsidRPr="00647D14">
        <w:rPr>
          <w:rFonts w:ascii="Times New Roman" w:hAnsi="Times New Roman" w:cs="Times New Roman"/>
          <w:sz w:val="24"/>
          <w:szCs w:val="24"/>
        </w:rPr>
        <w:t>Народно-поэтическое</w:t>
      </w:r>
      <w:proofErr w:type="gramEnd"/>
      <w:r w:rsidRPr="00647D14">
        <w:rPr>
          <w:rFonts w:ascii="Times New Roman" w:hAnsi="Times New Roman" w:cs="Times New Roman"/>
          <w:sz w:val="24"/>
          <w:szCs w:val="24"/>
        </w:rPr>
        <w:t xml:space="preserve"> и религиозное в образе Катерины. Нравственная проблематика пьесы: тема греха, возмездия и  покаяния. Смысл названия и символика пьесы. Жанровое своеобразие. Драматургическое мастерство Островского. А. Н. Островский в критике («Луч света и темном царстве» Н. А. Добролюбова).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Иван Сергеевич Тургенев</w:t>
      </w:r>
      <w:r w:rsidRPr="00647D14">
        <w:rPr>
          <w:rFonts w:ascii="Times New Roman" w:hAnsi="Times New Roman" w:cs="Times New Roman"/>
          <w:bCs/>
          <w:sz w:val="24"/>
          <w:szCs w:val="24"/>
        </w:rPr>
        <w:t>.</w:t>
      </w:r>
      <w:r w:rsidRPr="00647D14">
        <w:rPr>
          <w:rFonts w:ascii="Times New Roman" w:hAnsi="Times New Roman" w:cs="Times New Roman"/>
          <w:sz w:val="24"/>
          <w:szCs w:val="24"/>
        </w:rPr>
        <w:t xml:space="preserve"> Жизнь и творчество (Обзор.) «Отцы и дети». Духовный конфликт (различное отношение к духовным ценностям: к любви, природе, искусству) между поколениями, отраженный в заглавии и легший в основу романа. Базаров в ситуации русскою человека на рандеву. Его сторонники и противники. Трагическое одиночество героя. Споры вокруг романа и авторская позиция Тургенева. Тургенев как пропагандист русской литературы на Западе. Критика о Тургеневе («Базаров» Д. И. Писарева</w:t>
      </w:r>
      <w:proofErr w:type="gramStart"/>
      <w:r w:rsidRPr="00647D14">
        <w:rPr>
          <w:rFonts w:ascii="Times New Roman" w:hAnsi="Times New Roman" w:cs="Times New Roman"/>
          <w:sz w:val="24"/>
          <w:szCs w:val="24"/>
        </w:rPr>
        <w:t>)..</w:t>
      </w:r>
      <w:proofErr w:type="gramEnd"/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Федор Иванович Тютчев</w:t>
      </w:r>
      <w:r w:rsidRPr="00647D14">
        <w:rPr>
          <w:rFonts w:ascii="Times New Roman" w:hAnsi="Times New Roman" w:cs="Times New Roman"/>
          <w:sz w:val="24"/>
          <w:szCs w:val="24"/>
        </w:rPr>
        <w:t>. Жизнь и творчество. На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следник классицизма и поэт-романтик. Философский характер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тютчевского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 романтизма. Идеал Тютчева — слияние человека с Природой и Историей, с «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божеско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>-всемирной жизнью» и его неосуществимость. Сочета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ние разномасштабных образов природы (космический охват с конкретно-реалистической детализацией). Лю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бовь как стихийная сила и «поединок роковой». Основ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ной жанр — лирический фрагмент («осколок» классици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стических монументальных и масштабных жанров — героической или философской поэмы, торжественной или </w:t>
      </w:r>
      <w:r w:rsidRPr="00647D14">
        <w:rPr>
          <w:rFonts w:ascii="Times New Roman" w:hAnsi="Times New Roman" w:cs="Times New Roman"/>
          <w:sz w:val="24"/>
          <w:szCs w:val="24"/>
        </w:rPr>
        <w:lastRenderedPageBreak/>
        <w:t>философской оды, вмещающий образы старых ли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рических или эпических жанровых форм).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Мифологизмы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>, архаизмы как признаки монументального стиля грандиозных творений. Стихотворения: ««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Silentium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>!», «Не то, что мните вы, природа...», «Еще земли печален вид...», «Как хоро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шо ты, о море ночное...», «Я встретил вас, и все бы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лое...», «Эти бедные селенья...», «Нам не дано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преду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 гадать...», «Природа — сфинкс...», «Умом Россию по понять...», «О, как убийственно мы любим...».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Афанасий Афанасьевич Фет</w:t>
      </w:r>
      <w:r w:rsidRPr="00647D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47D14">
        <w:rPr>
          <w:rFonts w:ascii="Times New Roman" w:hAnsi="Times New Roman" w:cs="Times New Roman"/>
          <w:sz w:val="24"/>
          <w:szCs w:val="24"/>
        </w:rPr>
        <w:t>Жизнь и творчество. (Обзор.) Двойственность личности и судьбы Фета-поэта и Фе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та — практичного помещика. Жизнеутверждающее нача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ло в лирике природы. Фет как мастер реалистического пейзажа. Красота обыденно-реалистической детали и умение передать «мимолетное», «неуловимое». Романти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ческие «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поэтизмы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>» и метафорический язык. Гармония и музыкальность поэтической речи и способы их достиже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ния. Тема смерти и мотив трагизма человеческого бытия в поздней лирике Фета. Стихотворения: «Даль», «Шепот, робкое дыханье...», «Еще майская ночь», «Еще весны душистой нега...», «Летний вечер тих и ясен...», «Я пришел к тебе с при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ветом...», «Заря прощается с землею...», «Это утро, радость эта...», «Певице», «Сияла ночь. Луной был по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лон сад...», «Как беден наш язык!..», «Одним толчком согнать ладью живую...», «На качелях».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Алексей Константинович Толстой</w:t>
      </w:r>
      <w:r w:rsidRPr="00647D14">
        <w:rPr>
          <w:rFonts w:ascii="Times New Roman" w:hAnsi="Times New Roman" w:cs="Times New Roman"/>
          <w:bCs/>
          <w:sz w:val="24"/>
          <w:szCs w:val="24"/>
        </w:rPr>
        <w:t>.</w:t>
      </w:r>
      <w:r w:rsidRPr="00647D14">
        <w:rPr>
          <w:rFonts w:ascii="Times New Roman" w:hAnsi="Times New Roman" w:cs="Times New Roman"/>
          <w:sz w:val="24"/>
          <w:szCs w:val="24"/>
        </w:rPr>
        <w:t xml:space="preserve">  Жизнь и твор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чество.  Своеобразие художественного мира Толстого. Основные темы, мотивы и образы поэзии. Взгляд на русскую историю в произведениях писателя. Влияние фольклора и романтической традиции. Стихотворения: «Слеза дрожит в твоем ревнивом взоре...», «Против течения», «Государь ты наш ба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тюшка...».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Николай Алексеевич Некрасов</w:t>
      </w:r>
      <w:r w:rsidRPr="00647D14">
        <w:rPr>
          <w:rFonts w:ascii="Times New Roman" w:hAnsi="Times New Roman" w:cs="Times New Roman"/>
          <w:bCs/>
          <w:sz w:val="24"/>
          <w:szCs w:val="24"/>
        </w:rPr>
        <w:t>.</w:t>
      </w:r>
      <w:r w:rsidRPr="00647D14">
        <w:rPr>
          <w:rFonts w:ascii="Times New Roman" w:hAnsi="Times New Roman" w:cs="Times New Roman"/>
          <w:sz w:val="24"/>
          <w:szCs w:val="24"/>
        </w:rPr>
        <w:t xml:space="preserve"> Жизнь и творчест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во. (Обзор.) Некрасов-журналист. Противоположность литературно-художественных взглядов Некрасова и Фета. Разрыв с романтиками и переход на позиции реа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лизма.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Прозаизация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 лирики, усиление роли сюжетного начала. Социальная трагедия народа в городе и де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ревне. Настоящее и будущее народа как предмет лирических переживаний страдающего поэта. Интонация плача, рыданий, стона как способ исповедального выражения лирических переживаний. Сатира Некрасова. Героическое и жертвенное в образе разночинца-народолюбца. Психологизм и бытовая конкретизация любовной лирики. Поэмы Некрасова, их содержание, поэтический язык. Замысел поэмы «Кому на Руси жить хорошо». Дореформенная и пореформенная Россия в поэме, широта тематики и стилистическое многообразие. Образы крестьян и «народных заступников». Тема социального и духовного рабства, тема народного бунта. Фольклорное начало в поэме. Особенности поэтического языка. Стихотворения: «Рыцарь на час», «В дороге», «Надрывается сердце от муки...», «Душно! Без счастья и воли...», «Поэт и гражданин», «Элегия», «Умру я ско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ро...», «Музе», «Мы с тобой бестолковые </w:t>
      </w:r>
      <w:proofErr w:type="gramStart"/>
      <w:r w:rsidRPr="00647D14">
        <w:rPr>
          <w:rFonts w:ascii="Times New Roman" w:hAnsi="Times New Roman" w:cs="Times New Roman"/>
          <w:sz w:val="24"/>
          <w:szCs w:val="24"/>
        </w:rPr>
        <w:t>люди..</w:t>
      </w:r>
      <w:proofErr w:type="gramEnd"/>
      <w:r w:rsidRPr="00647D14">
        <w:rPr>
          <w:rFonts w:ascii="Times New Roman" w:hAnsi="Times New Roman" w:cs="Times New Roman"/>
          <w:sz w:val="24"/>
          <w:szCs w:val="24"/>
        </w:rPr>
        <w:t>-, «О Муза! Я у двери гроба...», «Я не люблю иронии твоей...», «Блажен незлобивый поэт...», «Внимая ужа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сам войны...», «Тройка», «Еду ли ночью по улице тем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ной...».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Михаил </w:t>
      </w:r>
      <w:proofErr w:type="spellStart"/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Евграфович</w:t>
      </w:r>
      <w:proofErr w:type="spellEnd"/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Салтыков-Щедрин</w:t>
      </w:r>
      <w:r w:rsidRPr="00647D14">
        <w:rPr>
          <w:rFonts w:ascii="Times New Roman" w:hAnsi="Times New Roman" w:cs="Times New Roman"/>
          <w:bCs/>
          <w:sz w:val="24"/>
          <w:szCs w:val="24"/>
        </w:rPr>
        <w:t>.</w:t>
      </w:r>
      <w:r w:rsidRPr="00647D14">
        <w:rPr>
          <w:rFonts w:ascii="Times New Roman" w:hAnsi="Times New Roman" w:cs="Times New Roman"/>
          <w:sz w:val="24"/>
          <w:szCs w:val="24"/>
        </w:rPr>
        <w:t xml:space="preserve"> Жизнь и творчество. (Обзор.) Сказки (по выбору). Сатирическое негодование против произвола властей и желчная насмешка над покорностью народа. «История одного города» — ключевое художест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венное произведение писателя. Сатирико-гротесковая хроника, изображающая смену градоначальников, как намек на смену  царей в русской истории. Терпение на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рода как национальная отрицательная черта. 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Лев Николаевич Толстой.</w:t>
      </w:r>
      <w:r w:rsidRPr="00647D14">
        <w:rPr>
          <w:rFonts w:ascii="Times New Roman" w:hAnsi="Times New Roman" w:cs="Times New Roman"/>
          <w:sz w:val="24"/>
          <w:szCs w:val="24"/>
        </w:rPr>
        <w:t xml:space="preserve"> Жизнь и творчество. (Об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зор.) Начало творческого пути. Духовные искания, их от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ражение в трилогии «Детство», «Отрочество», «Юность». Становление типа толстовского героя — просвещенного правдоискателя, ищущего совершенства. Нравственная чистота писательского взгляда на человека и мир. «Война и мир» — вершина творчества Л. Н. Толстого. Творческая история романа. Своеобразие жанра и стиля. Образ автора как объединяющее идейно-стиле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вое начало «Войны и мира», вмещающее в себя аристо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кратические устремления русской патриархальной де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мократии.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lastRenderedPageBreak/>
        <w:t>Соединение народа как «тела» нации с ее «умом» — просвещенным дворянством на почве общины и личной независимости. Народ и «мысль народная» в изобра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жении писателя. Просвещенные герои и их судьбы в водовороте исторических событий. Духовные иска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ния Андрея Болконского и Пьера Безухова. Рациона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лизм Андрея Болконского и эмоционально-интуитивное осмысление жизни Пьером Безуховым. Нравственно-психологической облик Наташи Ростовой, Марьи Болконской, Сони, Элен. Философские, нравственные и эс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тетические искания Толстого, реализованные в образах Наташи и Марьи. Философский смысл образа Платона Каратаева. Толстовская мысль об истории. Образы Куту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зова и Наполеона, значение их противопоставления. Патриотизм ложный и патриотизм истинный. Внутрен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ний монолог как способ выражения «диалектики ду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ши». Своеобразие религиозно-этических и эстетических взглядов Толстого. Всемирное значение Толстого — художника и мыслителя. Его влияние на русскую и мировую литературу.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Федор Михайлович Достоевский</w:t>
      </w:r>
      <w:r w:rsidRPr="00647D14">
        <w:rPr>
          <w:rFonts w:ascii="Times New Roman" w:hAnsi="Times New Roman" w:cs="Times New Roman"/>
          <w:bCs/>
          <w:sz w:val="24"/>
          <w:szCs w:val="24"/>
        </w:rPr>
        <w:t>.</w:t>
      </w:r>
      <w:r w:rsidRPr="00647D14">
        <w:rPr>
          <w:rFonts w:ascii="Times New Roman" w:hAnsi="Times New Roman" w:cs="Times New Roman"/>
          <w:sz w:val="24"/>
          <w:szCs w:val="24"/>
        </w:rPr>
        <w:t xml:space="preserve"> Жизнь и твор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чество. (Обзор.) Достоевский, Гоголь и «натуральная школа». «Преступление и наказание» — первый идеологический роман. Творческая история. Уголовно-авантюр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ная основа и ее преобразование в сюжете произведения. Противопоставление преступления и наказания в композиции романа. Композиционная роль снов Раскольникова, его психология, преступление и судьба в свете религиозно-нравственных и социальных представлений. «Маленькие люди» в романе, проблема со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циальной несправедливости и гуманизм писателя.  Духовные искания интеллектуального героя и способы их выявления. Исповедальное начало как способ самора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скрытия души. Полифонизм романа и диалоги героев. Достоевский и его значение для русской и мировой культуры. Углубление понятия о рома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не (роман нравственно-психологический, роман идеоло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гический). Психологизм и способы его выражения в ро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манах Толстого и Достоевского.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Николай Семенович Лесков</w:t>
      </w:r>
      <w:r w:rsidRPr="00647D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47D14">
        <w:rPr>
          <w:rFonts w:ascii="Times New Roman" w:hAnsi="Times New Roman" w:cs="Times New Roman"/>
          <w:sz w:val="24"/>
          <w:szCs w:val="24"/>
        </w:rPr>
        <w:t>Жизнь и творчество. (Обзор.) Бытовые повести и жанр «русской новеллы». Антини</w:t>
      </w:r>
      <w:r w:rsidRPr="00647D14">
        <w:rPr>
          <w:rFonts w:ascii="Times New Roman" w:hAnsi="Times New Roman" w:cs="Times New Roman"/>
          <w:sz w:val="24"/>
          <w:szCs w:val="24"/>
        </w:rPr>
        <w:softHyphen/>
        <w:t xml:space="preserve">гилистические романы. Правдоискатели и народные праведники. Повесть «Очарованный странник» и ее герой Иван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Флягин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>. Фольклорное начало в повести. Талант и творческий дух человека из народа. «Тупейный художник». Самобытные характеры и необычные судьбы, исключительность обстоятельств, любовь к жизни и людям, нравственная стойкость — основные мотивы повествования  Лескова о русском человеке. (Изучается одно произведение по выбору.)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Антон Павлович Чехов</w:t>
      </w:r>
      <w:r w:rsidRPr="00647D14">
        <w:rPr>
          <w:rFonts w:ascii="Times New Roman" w:hAnsi="Times New Roman" w:cs="Times New Roman"/>
          <w:bCs/>
          <w:sz w:val="24"/>
          <w:szCs w:val="24"/>
        </w:rPr>
        <w:t>.</w:t>
      </w:r>
      <w:r w:rsidRPr="00647D14">
        <w:rPr>
          <w:rFonts w:ascii="Times New Roman" w:hAnsi="Times New Roman" w:cs="Times New Roman"/>
          <w:sz w:val="24"/>
          <w:szCs w:val="24"/>
        </w:rPr>
        <w:t xml:space="preserve"> Жизнь и творчество. Сотрудничество в юмористических журналах. Основные жанры — сценка, юмореска, анекдот, пародия. Спор с традицией изображения «маленького человека». Конфликт между сложной и пестрой жизнью и узкими представлениями о ней как основа комизма ранних рассказов. Многообразие философско-психологической проблематики в рассказах зрелого Чехова. Конфликт обыденного и идеального, судьба надежд и иллюзий в мире трагической реальности, «футлярное» существование, образы будущего — темы и проблемы рассказов Чехова. Рассказы по выбору: «Человек в футляре», «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Ионыч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», «Дом с мезонином», «Студент», «Дама с собачкой», «Случай из практики», «Черный монах» и </w:t>
      </w:r>
      <w:proofErr w:type="gramStart"/>
      <w:r w:rsidRPr="00647D14">
        <w:rPr>
          <w:rFonts w:ascii="Times New Roman" w:hAnsi="Times New Roman" w:cs="Times New Roman"/>
          <w:sz w:val="24"/>
          <w:szCs w:val="24"/>
        </w:rPr>
        <w:t>др.«</w:t>
      </w:r>
      <w:proofErr w:type="gramEnd"/>
      <w:r w:rsidRPr="00647D14">
        <w:rPr>
          <w:rFonts w:ascii="Times New Roman" w:hAnsi="Times New Roman" w:cs="Times New Roman"/>
          <w:sz w:val="24"/>
          <w:szCs w:val="24"/>
        </w:rPr>
        <w:t xml:space="preserve">Вишневый сад». Образ вишневого сада, старые и новые хозяева как прошлое, настоящее и будущее России. Лирическое и трагическое начала в пьесе, роль фарсовых эпизодов и комических персонажей.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Психологизация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 ремарки. Символическая образность, «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бессобытийность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>», «подводное течение». Значение художественного наследия Чехова для русской и мировой литературы.</w:t>
      </w:r>
    </w:p>
    <w:p w:rsidR="00647D14" w:rsidRPr="00647D14" w:rsidRDefault="00647D14" w:rsidP="00647D1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D14">
        <w:rPr>
          <w:rFonts w:ascii="Times New Roman" w:hAnsi="Times New Roman" w:cs="Times New Roman"/>
          <w:b/>
          <w:bCs/>
          <w:sz w:val="24"/>
          <w:szCs w:val="24"/>
        </w:rPr>
        <w:t>Из зарубежной литературы (5 часов).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sz w:val="24"/>
          <w:szCs w:val="24"/>
        </w:rPr>
        <w:t>Обзор зарубежной литературы второй половины XIX века. Основные тенденции в развитии литературы второй половины XIX века. Поздний романтизм. Романтизм как доминанта литературного процесса. Символизм.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Ги де Мопассан</w:t>
      </w:r>
      <w:r w:rsidRPr="00647D14">
        <w:rPr>
          <w:rFonts w:ascii="Times New Roman" w:hAnsi="Times New Roman" w:cs="Times New Roman"/>
          <w:sz w:val="24"/>
          <w:szCs w:val="24"/>
        </w:rPr>
        <w:t xml:space="preserve">. Слово о писателе. «Ожерелье». Новелла об обыкновенных и честных людях, обделенных земными благами. Психологическая острота сюжета Мечты героев о </w:t>
      </w:r>
      <w:r w:rsidRPr="00647D14">
        <w:rPr>
          <w:rFonts w:ascii="Times New Roman" w:hAnsi="Times New Roman" w:cs="Times New Roman"/>
          <w:sz w:val="24"/>
          <w:szCs w:val="24"/>
        </w:rPr>
        <w:lastRenderedPageBreak/>
        <w:t>счастье, сочетание в них значительного и мелкого. Мастерство композиции. Неожиданность развязки. Особенности жанра новеллы.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Генрик Ибсен</w:t>
      </w:r>
      <w:r w:rsidRPr="00647D14">
        <w:rPr>
          <w:rFonts w:ascii="Times New Roman" w:hAnsi="Times New Roman" w:cs="Times New Roman"/>
          <w:sz w:val="24"/>
          <w:szCs w:val="24"/>
        </w:rPr>
        <w:t>. Слово о писателе. «Кукольный дом». Проблема социального неравен</w:t>
      </w:r>
      <w:r w:rsidRPr="00647D14">
        <w:rPr>
          <w:rFonts w:ascii="Times New Roman" w:hAnsi="Times New Roman" w:cs="Times New Roman"/>
          <w:sz w:val="24"/>
          <w:szCs w:val="24"/>
        </w:rPr>
        <w:softHyphen/>
        <w:t>ства и права женщины. Жизнь-игра и героиня-</w:t>
      </w:r>
      <w:proofErr w:type="spellStart"/>
      <w:proofErr w:type="gramStart"/>
      <w:r w:rsidRPr="00647D14">
        <w:rPr>
          <w:rFonts w:ascii="Times New Roman" w:hAnsi="Times New Roman" w:cs="Times New Roman"/>
          <w:sz w:val="24"/>
          <w:szCs w:val="24"/>
        </w:rPr>
        <w:t>кукла.Мораль</w:t>
      </w:r>
      <w:proofErr w:type="spellEnd"/>
      <w:proofErr w:type="gramEnd"/>
      <w:r w:rsidRPr="00647D14">
        <w:rPr>
          <w:rFonts w:ascii="Times New Roman" w:hAnsi="Times New Roman" w:cs="Times New Roman"/>
          <w:sz w:val="24"/>
          <w:szCs w:val="24"/>
        </w:rPr>
        <w:t xml:space="preserve"> естественная и мораль ложная. Неразрешимость конфликта. «Кукольный дом» как «драма идеи и психологическая драма.</w:t>
      </w:r>
    </w:p>
    <w:p w:rsidR="00647D14" w:rsidRPr="00647D14" w:rsidRDefault="00647D14" w:rsidP="00647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7D14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proofErr w:type="spellStart"/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>Артюр</w:t>
      </w:r>
      <w:proofErr w:type="spellEnd"/>
      <w:r w:rsidRPr="00647D1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Рембо</w:t>
      </w:r>
      <w:r w:rsidRPr="00647D14">
        <w:rPr>
          <w:rFonts w:ascii="Times New Roman" w:hAnsi="Times New Roman" w:cs="Times New Roman"/>
          <w:sz w:val="24"/>
          <w:szCs w:val="24"/>
        </w:rPr>
        <w:t xml:space="preserve">. Слово о писателе. «Пьяный корабль». Пафос  разрыва со всем устоявшимся, закосневшим. Апология стихийности, </w:t>
      </w:r>
      <w:proofErr w:type="spellStart"/>
      <w:r w:rsidRPr="00647D14">
        <w:rPr>
          <w:rFonts w:ascii="Times New Roman" w:hAnsi="Times New Roman" w:cs="Times New Roman"/>
          <w:sz w:val="24"/>
          <w:szCs w:val="24"/>
        </w:rPr>
        <w:t>раскрепощенности</w:t>
      </w:r>
      <w:proofErr w:type="spellEnd"/>
      <w:r w:rsidRPr="00647D14">
        <w:rPr>
          <w:rFonts w:ascii="Times New Roman" w:hAnsi="Times New Roman" w:cs="Times New Roman"/>
          <w:sz w:val="24"/>
          <w:szCs w:val="24"/>
        </w:rPr>
        <w:t xml:space="preserve">, свободы и своеволия художника. </w:t>
      </w:r>
      <w:proofErr w:type="gramStart"/>
      <w:r w:rsidRPr="00647D14">
        <w:rPr>
          <w:rFonts w:ascii="Times New Roman" w:hAnsi="Times New Roman" w:cs="Times New Roman"/>
          <w:sz w:val="24"/>
          <w:szCs w:val="24"/>
        </w:rPr>
        <w:t>Склонность  к</w:t>
      </w:r>
      <w:proofErr w:type="gramEnd"/>
      <w:r w:rsidRPr="00647D14">
        <w:rPr>
          <w:rFonts w:ascii="Times New Roman" w:hAnsi="Times New Roman" w:cs="Times New Roman"/>
          <w:sz w:val="24"/>
          <w:szCs w:val="24"/>
        </w:rPr>
        <w:t xml:space="preserve"> деформации образа, к смешению пропорций, стиранию грани между реальным и воображаемым. Символизм стихотворения. Своеобразие поэтического языка.</w:t>
      </w:r>
    </w:p>
    <w:p w:rsidR="00647D14" w:rsidRPr="00647D14" w:rsidRDefault="00647D14" w:rsidP="00647D1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47D14" w:rsidRPr="00647D14" w:rsidRDefault="00647D14" w:rsidP="00647D14">
      <w:pPr>
        <w:pStyle w:val="a3"/>
        <w:spacing w:before="0" w:beforeAutospacing="0" w:after="0" w:afterAutospacing="0"/>
        <w:jc w:val="center"/>
      </w:pPr>
      <w:r w:rsidRPr="00647D14">
        <w:rPr>
          <w:b/>
          <w:bCs/>
          <w:u w:val="single"/>
        </w:rPr>
        <w:t>Произведения для заучивания наизусть в 10 классе</w:t>
      </w:r>
    </w:p>
    <w:p w:rsidR="00647D14" w:rsidRPr="00647D14" w:rsidRDefault="00647D14" w:rsidP="00647D14">
      <w:pPr>
        <w:pStyle w:val="a3"/>
        <w:numPr>
          <w:ilvl w:val="0"/>
          <w:numId w:val="3"/>
        </w:numPr>
        <w:spacing w:before="0" w:beforeAutospacing="0" w:after="0" w:afterAutospacing="0"/>
      </w:pPr>
      <w:r w:rsidRPr="00647D14">
        <w:rPr>
          <w:b/>
          <w:bCs/>
        </w:rPr>
        <w:t>А.С. Пушкин (2</w:t>
      </w:r>
      <w:r w:rsidRPr="00647D14">
        <w:t xml:space="preserve"> – 3 стихотворения по выбору учащихся).</w:t>
      </w:r>
    </w:p>
    <w:p w:rsidR="00647D14" w:rsidRPr="00647D14" w:rsidRDefault="00647D14" w:rsidP="00647D14">
      <w:pPr>
        <w:pStyle w:val="a3"/>
        <w:numPr>
          <w:ilvl w:val="0"/>
          <w:numId w:val="4"/>
        </w:numPr>
        <w:spacing w:before="0" w:beforeAutospacing="0" w:after="0" w:afterAutospacing="0"/>
      </w:pPr>
      <w:r w:rsidRPr="00647D14">
        <w:rPr>
          <w:b/>
          <w:bCs/>
        </w:rPr>
        <w:t>М.Ю. Лермонтов (</w:t>
      </w:r>
      <w:r w:rsidRPr="00647D14">
        <w:t>2 – 3 стихотворения по выбору учащихся).</w:t>
      </w:r>
    </w:p>
    <w:p w:rsidR="00647D14" w:rsidRPr="00647D14" w:rsidRDefault="00647D14" w:rsidP="00647D14">
      <w:pPr>
        <w:pStyle w:val="a3"/>
        <w:numPr>
          <w:ilvl w:val="0"/>
          <w:numId w:val="5"/>
        </w:numPr>
        <w:spacing w:before="0" w:beforeAutospacing="0" w:after="0" w:afterAutospacing="0"/>
      </w:pPr>
      <w:r w:rsidRPr="00647D14">
        <w:rPr>
          <w:b/>
          <w:bCs/>
        </w:rPr>
        <w:t>А.А. Фет</w:t>
      </w:r>
      <w:r w:rsidRPr="00647D14">
        <w:t xml:space="preserve"> «На заре ты её не буди…», «Я пришёл к тебе с приветом…», «Какая ночь!..», «Это утро, радость эта…», «Я тебе ничего не скажу…», «Какая грусть! Конец аллеи…» (по выбору учащихся).</w:t>
      </w:r>
    </w:p>
    <w:p w:rsidR="00647D14" w:rsidRPr="00647D14" w:rsidRDefault="00647D14" w:rsidP="00647D14">
      <w:pPr>
        <w:pStyle w:val="a3"/>
        <w:numPr>
          <w:ilvl w:val="0"/>
          <w:numId w:val="6"/>
        </w:numPr>
        <w:spacing w:before="0" w:beforeAutospacing="0" w:after="0" w:afterAutospacing="0"/>
      </w:pPr>
      <w:r w:rsidRPr="00647D14">
        <w:rPr>
          <w:b/>
          <w:bCs/>
        </w:rPr>
        <w:t>Ф.И. Тютчев</w:t>
      </w:r>
      <w:r w:rsidRPr="00647D14">
        <w:t xml:space="preserve"> (2 – 3 стихотворения о любви по выбору учащихся).</w:t>
      </w:r>
    </w:p>
    <w:p w:rsidR="00647D14" w:rsidRPr="00647D14" w:rsidRDefault="00647D14" w:rsidP="00647D14">
      <w:pPr>
        <w:pStyle w:val="a3"/>
        <w:numPr>
          <w:ilvl w:val="0"/>
          <w:numId w:val="7"/>
        </w:numPr>
        <w:spacing w:before="0" w:beforeAutospacing="0" w:after="0" w:afterAutospacing="0"/>
      </w:pPr>
      <w:r w:rsidRPr="00647D14">
        <w:rPr>
          <w:b/>
          <w:bCs/>
        </w:rPr>
        <w:t>Н.А. Некрасов</w:t>
      </w:r>
      <w:r w:rsidRPr="00647D14">
        <w:t xml:space="preserve"> «Поэт и гражданин», «Я не люблю иронии твоей…», «Мы с тобой бестолковые люди…»; «Кому на Руси жить хорошо» (отрывок из поэмы по выбору).</w:t>
      </w:r>
    </w:p>
    <w:p w:rsidR="00647D14" w:rsidRPr="00647D14" w:rsidRDefault="00647D14" w:rsidP="00647D14">
      <w:pPr>
        <w:pStyle w:val="a3"/>
        <w:numPr>
          <w:ilvl w:val="0"/>
          <w:numId w:val="8"/>
        </w:numPr>
        <w:spacing w:before="0" w:beforeAutospacing="0" w:after="0" w:afterAutospacing="0"/>
      </w:pPr>
      <w:r w:rsidRPr="00647D14">
        <w:rPr>
          <w:b/>
          <w:bCs/>
        </w:rPr>
        <w:t>А.Н. Островский</w:t>
      </w:r>
      <w:r w:rsidRPr="00647D14">
        <w:t xml:space="preserve"> «Гроза» (монолог одного героя по выбору).</w:t>
      </w:r>
    </w:p>
    <w:p w:rsidR="00647D14" w:rsidRPr="00647D14" w:rsidRDefault="00647D14" w:rsidP="00647D14">
      <w:pPr>
        <w:pStyle w:val="a3"/>
        <w:numPr>
          <w:ilvl w:val="0"/>
          <w:numId w:val="8"/>
        </w:numPr>
        <w:spacing w:before="0" w:beforeAutospacing="0" w:after="0" w:afterAutospacing="0"/>
      </w:pPr>
      <w:r w:rsidRPr="00647D14">
        <w:rPr>
          <w:b/>
          <w:bCs/>
        </w:rPr>
        <w:t>И.А. Гончаров</w:t>
      </w:r>
      <w:r w:rsidRPr="00647D14">
        <w:t xml:space="preserve"> «Обломов» (отрывок из романа по выбору).</w:t>
      </w:r>
    </w:p>
    <w:p w:rsidR="00647D14" w:rsidRPr="00647D14" w:rsidRDefault="00647D14" w:rsidP="00647D14">
      <w:pPr>
        <w:pStyle w:val="a3"/>
        <w:numPr>
          <w:ilvl w:val="0"/>
          <w:numId w:val="8"/>
        </w:numPr>
        <w:spacing w:before="0" w:beforeAutospacing="0" w:after="0" w:afterAutospacing="0"/>
      </w:pPr>
      <w:r w:rsidRPr="00647D14">
        <w:rPr>
          <w:b/>
          <w:bCs/>
        </w:rPr>
        <w:t>Л.Н. Толстой</w:t>
      </w:r>
      <w:r w:rsidRPr="00647D14">
        <w:t xml:space="preserve"> «Война и мир» (отрывок из романа по выбору).</w:t>
      </w:r>
    </w:p>
    <w:p w:rsidR="00A63239" w:rsidRDefault="00A63239" w:rsidP="00647D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3239" w:rsidRDefault="00A63239" w:rsidP="00647D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7D14" w:rsidRP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D14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:rsidR="00647D14" w:rsidRP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1955"/>
        <w:gridCol w:w="828"/>
        <w:gridCol w:w="678"/>
        <w:gridCol w:w="707"/>
        <w:gridCol w:w="699"/>
        <w:gridCol w:w="1210"/>
        <w:gridCol w:w="1592"/>
        <w:gridCol w:w="1592"/>
      </w:tblGrid>
      <w:tr w:rsidR="00647D14" w:rsidRPr="00647D14" w:rsidTr="00647D14">
        <w:trPr>
          <w:trHeight w:val="197"/>
          <w:jc w:val="center"/>
        </w:trPr>
        <w:tc>
          <w:tcPr>
            <w:tcW w:w="561" w:type="dxa"/>
            <w:vMerge w:val="restart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955" w:type="dxa"/>
            <w:vMerge w:val="restart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828" w:type="dxa"/>
            <w:vMerge w:val="restart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084" w:type="dxa"/>
            <w:gridSpan w:val="3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210" w:type="dxa"/>
            <w:vMerge w:val="restart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</w:tc>
        <w:tc>
          <w:tcPr>
            <w:tcW w:w="1592" w:type="dxa"/>
            <w:vMerge w:val="restart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Внеклассное чтение</w:t>
            </w:r>
          </w:p>
        </w:tc>
        <w:tc>
          <w:tcPr>
            <w:tcW w:w="1592" w:type="dxa"/>
            <w:vMerge w:val="restart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Наизусть</w:t>
            </w:r>
          </w:p>
        </w:tc>
      </w:tr>
      <w:tr w:rsidR="00647D14" w:rsidRPr="00647D14" w:rsidTr="00647D14">
        <w:trPr>
          <w:cantSplit/>
          <w:trHeight w:val="1865"/>
          <w:jc w:val="center"/>
        </w:trPr>
        <w:tc>
          <w:tcPr>
            <w:tcW w:w="561" w:type="dxa"/>
            <w:vMerge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55" w:type="dxa"/>
            <w:vMerge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8" w:type="dxa"/>
            <w:textDirection w:val="btLr"/>
          </w:tcPr>
          <w:p w:rsidR="00647D14" w:rsidRPr="00647D14" w:rsidRDefault="00647D14" w:rsidP="00647D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Классное сочинение</w:t>
            </w:r>
          </w:p>
        </w:tc>
        <w:tc>
          <w:tcPr>
            <w:tcW w:w="707" w:type="dxa"/>
            <w:textDirection w:val="btLr"/>
          </w:tcPr>
          <w:p w:rsidR="00647D14" w:rsidRPr="00647D14" w:rsidRDefault="00647D14" w:rsidP="00647D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 сочинение</w:t>
            </w:r>
          </w:p>
        </w:tc>
        <w:tc>
          <w:tcPr>
            <w:tcW w:w="699" w:type="dxa"/>
            <w:textDirection w:val="btLr"/>
          </w:tcPr>
          <w:p w:rsidR="00647D14" w:rsidRPr="00647D14" w:rsidRDefault="00647D14" w:rsidP="00647D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210" w:type="dxa"/>
            <w:vMerge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273"/>
          <w:jc w:val="center"/>
        </w:trPr>
        <w:tc>
          <w:tcPr>
            <w:tcW w:w="561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955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Введение. </w:t>
            </w:r>
          </w:p>
        </w:tc>
        <w:tc>
          <w:tcPr>
            <w:tcW w:w="828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8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7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10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92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92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386"/>
          <w:jc w:val="center"/>
        </w:trPr>
        <w:tc>
          <w:tcPr>
            <w:tcW w:w="561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1955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Литература первой половины XIX века. </w:t>
            </w:r>
          </w:p>
        </w:tc>
        <w:tc>
          <w:tcPr>
            <w:tcW w:w="828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78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7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10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16765E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92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92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47D14" w:rsidRPr="00647D14" w:rsidTr="00647D14">
        <w:tblPrEx>
          <w:tblLook w:val="0000" w:firstRow="0" w:lastRow="0" w:firstColumn="0" w:lastColumn="0" w:noHBand="0" w:noVBand="0"/>
        </w:tblPrEx>
        <w:trPr>
          <w:trHeight w:val="651"/>
          <w:jc w:val="center"/>
        </w:trPr>
        <w:tc>
          <w:tcPr>
            <w:tcW w:w="561" w:type="dxa"/>
            <w:tcBorders>
              <w:right w:val="single" w:sz="4" w:space="0" w:color="auto"/>
            </w:tcBorders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1955" w:type="dxa"/>
            <w:tcBorders>
              <w:left w:val="single" w:sz="4" w:space="0" w:color="auto"/>
            </w:tcBorders>
          </w:tcPr>
          <w:p w:rsidR="00647D14" w:rsidRPr="00647D14" w:rsidRDefault="00647D14" w:rsidP="00647D14">
            <w:pPr>
              <w:snapToGrid w:val="0"/>
              <w:spacing w:after="0" w:line="240" w:lineRule="auto"/>
              <w:ind w:right="-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Литература второй половины </w:t>
            </w: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века. </w:t>
            </w:r>
          </w:p>
        </w:tc>
        <w:tc>
          <w:tcPr>
            <w:tcW w:w="828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>69</w:t>
            </w:r>
          </w:p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78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9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" w:type="dxa"/>
          </w:tcPr>
          <w:p w:rsidR="00647D14" w:rsidRPr="00647D14" w:rsidRDefault="0016765E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2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47D14" w:rsidRPr="00647D14" w:rsidTr="00647D14">
        <w:tblPrEx>
          <w:tblLook w:val="0000" w:firstRow="0" w:lastRow="0" w:firstColumn="0" w:lastColumn="0" w:noHBand="0" w:noVBand="0"/>
        </w:tblPrEx>
        <w:trPr>
          <w:trHeight w:val="53"/>
          <w:jc w:val="center"/>
        </w:trPr>
        <w:tc>
          <w:tcPr>
            <w:tcW w:w="561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1955" w:type="dxa"/>
          </w:tcPr>
          <w:p w:rsidR="00647D14" w:rsidRPr="00647D14" w:rsidRDefault="00647D14" w:rsidP="00647D14">
            <w:pPr>
              <w:snapToGrid w:val="0"/>
              <w:spacing w:after="0" w:line="240" w:lineRule="auto"/>
              <w:ind w:right="-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828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78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92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blPrEx>
          <w:tblLook w:val="0000" w:firstRow="0" w:lastRow="0" w:firstColumn="0" w:lastColumn="0" w:noHBand="0" w:noVBand="0"/>
        </w:tblPrEx>
        <w:trPr>
          <w:trHeight w:val="130"/>
          <w:jc w:val="center"/>
        </w:trPr>
        <w:tc>
          <w:tcPr>
            <w:tcW w:w="561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5" w:type="dxa"/>
          </w:tcPr>
          <w:p w:rsidR="00647D14" w:rsidRPr="00647D14" w:rsidRDefault="00647D14" w:rsidP="00647D14">
            <w:pPr>
              <w:snapToGrid w:val="0"/>
              <w:spacing w:after="0" w:line="240" w:lineRule="auto"/>
              <w:ind w:left="113" w:right="-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28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678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9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10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676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92" w:type="dxa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3239" w:rsidRPr="00647D14" w:rsidRDefault="00A63239" w:rsidP="00647D1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47D14" w:rsidRP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7D14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</w:t>
      </w:r>
      <w:r w:rsidRPr="00647D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7D14">
        <w:rPr>
          <w:rFonts w:ascii="Times New Roman" w:hAnsi="Times New Roman" w:cs="Times New Roman"/>
          <w:b/>
          <w:bCs/>
          <w:sz w:val="24"/>
          <w:szCs w:val="24"/>
        </w:rPr>
        <w:t>планирование</w:t>
      </w:r>
    </w:p>
    <w:p w:rsidR="00647D14" w:rsidRP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02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8"/>
        <w:gridCol w:w="773"/>
        <w:gridCol w:w="895"/>
        <w:gridCol w:w="839"/>
        <w:gridCol w:w="5160"/>
        <w:gridCol w:w="1792"/>
      </w:tblGrid>
      <w:tr w:rsidR="00647D14" w:rsidRPr="00647D14" w:rsidTr="00647D14">
        <w:tc>
          <w:tcPr>
            <w:tcW w:w="1521" w:type="dxa"/>
            <w:gridSpan w:val="2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734" w:type="dxa"/>
            <w:gridSpan w:val="2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160" w:type="dxa"/>
            <w:vMerge w:val="restart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792" w:type="dxa"/>
            <w:vMerge w:val="restart"/>
          </w:tcPr>
          <w:p w:rsidR="00647D14" w:rsidRPr="00647D14" w:rsidRDefault="00647D14" w:rsidP="00647D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Наизусть</w:t>
            </w: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95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5160" w:type="dxa"/>
            <w:vMerge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2" w:type="dxa"/>
            <w:vMerge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10207" w:type="dxa"/>
            <w:gridSpan w:val="6"/>
          </w:tcPr>
          <w:p w:rsidR="00647D14" w:rsidRPr="00647D14" w:rsidRDefault="00647D14" w:rsidP="00647D14">
            <w:pPr>
              <w:snapToGrid w:val="0"/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. Введение (2 часа)</w:t>
            </w: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Введение. Русская литература XIX века в контексте мировой  культуры.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Русская литература XIX века в контексте мировой культуры.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10207" w:type="dxa"/>
            <w:gridSpan w:val="6"/>
          </w:tcPr>
          <w:p w:rsidR="00647D14" w:rsidRPr="00647D14" w:rsidRDefault="00647D14" w:rsidP="00647D14">
            <w:pPr>
              <w:snapToGrid w:val="0"/>
              <w:spacing w:after="0" w:line="240" w:lineRule="auto"/>
              <w:ind w:right="-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Литература  первой половины XIX века (26 часов).</w:t>
            </w:r>
          </w:p>
        </w:tc>
      </w:tr>
      <w:tr w:rsidR="00647D14" w:rsidRPr="00647D14" w:rsidTr="00647D14">
        <w:trPr>
          <w:trHeight w:val="467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 Гуманизм лирики Пушкина. 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Романтическая лирика А.С Пушкина периода Южной и </w:t>
            </w:r>
            <w:r w:rsidRPr="00647D14">
              <w:rPr>
                <w:rStyle w:val="FontStyle104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Михайловской 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ссылок.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836819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Тема поэта и поэзии в </w:t>
            </w:r>
            <w:proofErr w:type="gramStart"/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лирике  А.</w:t>
            </w:r>
            <w:proofErr w:type="gramEnd"/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 С. Пушкина.  «Поэту», «Осень».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«Осень».</w:t>
            </w: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Эволюция темы свободы и </w:t>
            </w:r>
            <w:r w:rsidR="00691C10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рабства в лири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ке А. С. Пушкина.</w:t>
            </w: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311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Философская лирика А. С. Пушкина.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Тема жизни и смерти в творчестве А.С.Пушкина.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879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Петербургская повесть А. С. Пушкина «Медный всадник». Человек и история в поэме.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Вступление к поэме «Медный всадник».</w:t>
            </w:r>
          </w:p>
        </w:tc>
      </w:tr>
      <w:tr w:rsidR="00647D14" w:rsidRPr="00647D14" w:rsidTr="00647D14">
        <w:trPr>
          <w:trHeight w:val="541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Образ Петра I как царя-преобразователя в поэме «Медный всадник».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Пушкинские мотивы в произведениях других авторов. </w:t>
            </w:r>
            <w:r w:rsidRPr="00647D14">
              <w:rPr>
                <w:rStyle w:val="FontStyle94"/>
                <w:rFonts w:ascii="Times New Roman" w:hAnsi="Times New Roman" w:cs="Times New Roman"/>
                <w:i/>
                <w:sz w:val="24"/>
                <w:szCs w:val="24"/>
              </w:rPr>
              <w:t xml:space="preserve">Р.р. №1.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Подготовка к классному контрольному  сочинению №1.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Р.р.№2.</w:t>
            </w: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Классное контрольное сочинение №1</w:t>
            </w:r>
            <w:r w:rsidRPr="00647D14"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  <w:t xml:space="preserve"> по творчеству А. С. Пушкина.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М. Ю. Лермонтов. Основные темы и мотивы лирики М. Ю. Лермонтова.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Молитва как жанр в лирике М.Ю. Лермонтова.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Тема жизни и смерти в лирике М. Ю. Лермонтова.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Анализ стихотворений «</w:t>
            </w:r>
            <w:proofErr w:type="spellStart"/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Валерик</w:t>
            </w:r>
            <w:proofErr w:type="spellEnd"/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Тема жизни и смерти в лирике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М. Ю. </w:t>
            </w:r>
            <w:proofErr w:type="spellStart"/>
            <w:proofErr w:type="gramStart"/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Лермон-това</w:t>
            </w:r>
            <w:proofErr w:type="spellEnd"/>
            <w:proofErr w:type="gramEnd"/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 «Сон».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697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8368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Философские мотивы лирики М. Ю. Лермонтова.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«Как часто,</w:t>
            </w: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Пестрою толпою окру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>жен...».</w:t>
            </w: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. чт. №</w:t>
            </w:r>
            <w:proofErr w:type="gramStart"/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Философские</w:t>
            </w:r>
            <w:proofErr w:type="gramEnd"/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 мотивы лирики М. Ю. Лермонтова</w:t>
            </w: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«Выхожу один я на дорогу...».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637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Трагическая судьба поэта и человека в бездуховном мире.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3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8368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Адресаты любовной лирики М. Ю. Лермонтова.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«И сердце любит и страдает».</w:t>
            </w: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Адресаты любовной лирики М. Ю. Лермонтова.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Н. В. Гоголь. Романтические произведения. «Вечера на хуторе близ Диканьки».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Сатирическое и эпико-драматическое начала в сборнике «Миргород».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«Петербургские повести» Н. В. Гоголя. Образ «маленького человека».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16765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Н. В. Гоголь. «Невский проспект».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421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16765E" w:rsidP="001676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Н. В. Гоголь. Образ Петербурга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 «Невском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проспект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E" w:rsidRPr="00647D14" w:rsidTr="00647D14">
        <w:tc>
          <w:tcPr>
            <w:tcW w:w="748" w:type="dxa"/>
          </w:tcPr>
          <w:p w:rsidR="0016765E" w:rsidRPr="00647D14" w:rsidRDefault="0016765E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773" w:type="dxa"/>
          </w:tcPr>
          <w:p w:rsidR="0016765E" w:rsidRPr="00647D14" w:rsidRDefault="0016765E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16765E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39" w:type="dxa"/>
          </w:tcPr>
          <w:p w:rsidR="0016765E" w:rsidRPr="00647D14" w:rsidRDefault="0016765E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16765E" w:rsidRPr="00647D14" w:rsidRDefault="0016765E" w:rsidP="008368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</w:t>
            </w:r>
            <w:proofErr w:type="spellEnd"/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чт. №2.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Н. В. Гоголь. «Портрет». </w:t>
            </w:r>
          </w:p>
        </w:tc>
        <w:tc>
          <w:tcPr>
            <w:tcW w:w="1792" w:type="dxa"/>
          </w:tcPr>
          <w:p w:rsidR="0016765E" w:rsidRPr="00647D14" w:rsidRDefault="0016765E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65E" w:rsidRPr="00647D14" w:rsidRDefault="0016765E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65E" w:rsidRPr="00647D14" w:rsidTr="00647D14">
        <w:trPr>
          <w:trHeight w:val="657"/>
        </w:trPr>
        <w:tc>
          <w:tcPr>
            <w:tcW w:w="748" w:type="dxa"/>
          </w:tcPr>
          <w:p w:rsidR="0016765E" w:rsidRPr="00647D14" w:rsidRDefault="0016765E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773" w:type="dxa"/>
          </w:tcPr>
          <w:p w:rsidR="0016765E" w:rsidRPr="00647D14" w:rsidRDefault="0016765E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16765E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839" w:type="dxa"/>
          </w:tcPr>
          <w:p w:rsidR="0016765E" w:rsidRPr="00647D14" w:rsidRDefault="0016765E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16765E" w:rsidRPr="00647D14" w:rsidRDefault="0016765E" w:rsidP="008368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. чт.№3.</w:t>
            </w: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Н. В. Гоголь. «Портрет». Место повести в сборнике «Петербургские повести».</w:t>
            </w:r>
            <w:r w:rsidRPr="00647D14">
              <w:rPr>
                <w:rStyle w:val="FontStyle94"/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92" w:type="dxa"/>
          </w:tcPr>
          <w:p w:rsidR="0016765E" w:rsidRPr="00647D14" w:rsidRDefault="0016765E" w:rsidP="00647D14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16765E" w:rsidRPr="00647D14" w:rsidRDefault="0016765E" w:rsidP="00647D14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10207" w:type="dxa"/>
            <w:gridSpan w:val="6"/>
          </w:tcPr>
          <w:p w:rsidR="00647D14" w:rsidRPr="00647D14" w:rsidRDefault="00647D14" w:rsidP="00647D14">
            <w:pPr>
              <w:snapToGrid w:val="0"/>
              <w:spacing w:after="0" w:line="240" w:lineRule="auto"/>
              <w:ind w:left="113" w:right="-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Литература  второй  половины XIX века  (69 часов) </w:t>
            </w: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Обзор русской литературы второй половины XIX века. Ее основные проблемы.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Традиции и новаторство русской поэзии и прозы второй половины 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XIX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 века.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И.А. 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pacing w:val="30"/>
                <w:sz w:val="24"/>
                <w:szCs w:val="24"/>
              </w:rPr>
              <w:t>Гончаров.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 Жизнь и творчество. Место романа «Обломов» в трилогии «ООО».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083C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«Обломов» как роман о любви. Авторская позиция и способы ее выражения в романе.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083C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«Что такое обломовщина?». Роман «Обломов» в русской критике.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А.Н. </w:t>
            </w:r>
            <w:r w:rsidRPr="00647D14">
              <w:rPr>
                <w:rFonts w:ascii="Times New Roman" w:eastAsia="SimSun" w:hAnsi="Times New Roman" w:cs="Times New Roman"/>
                <w:spacing w:val="30"/>
                <w:kern w:val="1"/>
                <w:sz w:val="24"/>
                <w:szCs w:val="24"/>
                <w:lang w:eastAsia="hi-IN" w:bidi="hi-IN"/>
              </w:rPr>
              <w:t>Островский.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Жизнь и творчество Традиции русской драматургии в творчестве писателя.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35.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Драма «Гроза». История создания, система образов, приемы раскрытия характеров героев.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36.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Драма «Гроза». Своеобразие конфликта. Смысл названия.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37.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Город Калинов и его обитатели. Изображение «жестоких нравов» «темного царства».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38.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8368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Протест Катерины против «темного царства». Нравственная проблематика пьесы.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Монолог Катерины.</w:t>
            </w:r>
          </w:p>
        </w:tc>
      </w:tr>
      <w:tr w:rsidR="00647D14" w:rsidRPr="00647D14" w:rsidTr="00647D14">
        <w:trPr>
          <w:trHeight w:val="589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39.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i/>
                <w:sz w:val="24"/>
                <w:szCs w:val="24"/>
              </w:rPr>
              <w:t>Р.р</w:t>
            </w:r>
            <w:r>
              <w:rPr>
                <w:rStyle w:val="FontStyle94"/>
                <w:rFonts w:ascii="Times New Roman" w:hAnsi="Times New Roman" w:cs="Times New Roman"/>
                <w:i/>
                <w:sz w:val="24"/>
                <w:szCs w:val="24"/>
              </w:rPr>
              <w:t>.№3</w:t>
            </w:r>
            <w:r w:rsidRPr="00647D14">
              <w:rPr>
                <w:rStyle w:val="FontStyle94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647D14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 xml:space="preserve">  Подготовка к </w:t>
            </w:r>
            <w:r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>написанию домашнего сочинения №1</w:t>
            </w:r>
            <w:r w:rsidRPr="00647D14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(по драме «Гроза»).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40.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Вн.чт</w:t>
            </w:r>
            <w:proofErr w:type="spellEnd"/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№4. 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И. С. Тургенев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 «Записки охотника» и их место в русской литературе.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41.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И. С. Тургенев — создатель русского романа. История создания романа «Отцы и дети».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42.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Базаро</w:t>
            </w:r>
            <w:r w:rsidR="00083C6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 — герой своего времени. Духов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ный конфликт героя.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43.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«Отцы» и «дети» в романе И.С. Тургенева.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44.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Любовь в романе «Отцы и дети».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45.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.№4</w:t>
            </w:r>
            <w:r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Анализ эпизода «Смерть Базарова».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46.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.№5</w:t>
            </w:r>
            <w:r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Споры вокруг романа и авторская позиция Тургенева. (Подготовка к домашнему сочинению).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47.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Самостоятельная работа (проверочная) за первое полугодие.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48.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Ф. И. </w:t>
            </w:r>
            <w:r w:rsidRPr="00647D14">
              <w:rPr>
                <w:rFonts w:ascii="Times New Roman" w:eastAsia="SimSun" w:hAnsi="Times New Roman" w:cs="Times New Roman"/>
                <w:spacing w:val="30"/>
                <w:kern w:val="1"/>
                <w:sz w:val="24"/>
                <w:szCs w:val="24"/>
                <w:lang w:eastAsia="hi-IN" w:bidi="hi-IN"/>
              </w:rPr>
              <w:t>Тютчев.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Жизнь и творчество. Единство мира и философия природы в его лирике.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49.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36819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Ф. И. </w:t>
            </w:r>
            <w:r w:rsidRPr="00647D14">
              <w:rPr>
                <w:rFonts w:ascii="Times New Roman" w:eastAsia="SimSun" w:hAnsi="Times New Roman" w:cs="Times New Roman"/>
                <w:spacing w:val="30"/>
                <w:kern w:val="1"/>
                <w:sz w:val="24"/>
                <w:szCs w:val="24"/>
                <w:lang w:eastAsia="hi-IN" w:bidi="hi-IN"/>
              </w:rPr>
              <w:t xml:space="preserve">Тютчев.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Единство мира и философия природы в его лирике.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50.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91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Человек</w:t>
            </w:r>
            <w:r w:rsidR="006C29F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история в лирике Ф. И. Тютче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51.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</w:t>
            </w:r>
            <w:proofErr w:type="spellEnd"/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чт. №5.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Любовная лирика Ф. И. Тютчева. «О, как убийственно мы любим...».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«О, как убийственно мы любим...», «Я встретил вас — и все былое...».</w:t>
            </w: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52.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А. А. </w:t>
            </w:r>
            <w:r w:rsidRPr="00647D14">
              <w:rPr>
                <w:rFonts w:ascii="Times New Roman" w:eastAsia="SimSun" w:hAnsi="Times New Roman" w:cs="Times New Roman"/>
                <w:spacing w:val="30"/>
                <w:kern w:val="1"/>
                <w:sz w:val="24"/>
                <w:szCs w:val="24"/>
                <w:lang w:eastAsia="hi-IN" w:bidi="hi-IN"/>
              </w:rPr>
              <w:t xml:space="preserve">Фет.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Жизнь и творчество. Жизнеутверждающее начало в лирике природы.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53.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</w:t>
            </w:r>
            <w:proofErr w:type="spellEnd"/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чт. №6. 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Любовная лирика А. А. Фета. Гармо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softHyphen/>
              <w:t xml:space="preserve">ния и музыкальность поэтической речи.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стихотво</w:t>
            </w:r>
            <w:proofErr w:type="spellEnd"/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рение</w:t>
            </w:r>
            <w:proofErr w:type="spellEnd"/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 по выбору </w:t>
            </w: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54.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Своеобразие художественного мира А.А.Фета. Основные темы, мотивы и образы поэзии.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55.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Н. А. Некрасов.  Жизнь и творчество.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56.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Народная тема в творчестве Н.А.Некрасова.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57.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Н. А. Некрасов. Поэтическое творчество как служение народу.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58.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Тема любви в лирике Н. А. Некрасова.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59.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«Кому на Руси жить хорошо»: история создания и композиция поэмы.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Вступление к поэме.</w:t>
            </w: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60.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Образы крестьян и помещиков в поэме «Кому на Руси жить хорошо».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61.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Образы народных заступников в поэме «Кому на Руси жить хорошо».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62.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Особенности языка поэмы «Кому на Руси жить хорошо».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63.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Проблематика и поэтика сказок М.Е. Салтыкова-Щедрина.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64.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Обзор романа М. Е. Салтыкова-Щедрина «История одного города». История создания, жанр и композиция романа.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65.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Л. Н. Толстого. Жизнь и судьба. Духовные искания.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66.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Народ и война в «Севастопольских рас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softHyphen/>
              <w:t>сказах» Л. Н. Толстого.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67.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История создания романа «Война и мир». Особенности жанра. Образ автора в романе.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68.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Семья Ростовых и семья Болконских.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69.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Духовные искания Пьера Безухова.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70.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Духовные искания Андрея Болконского.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Монолог Андрея.</w:t>
            </w: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71.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Женские образы в романе «Война и мир».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72.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Отечественная война 1812 года. Философия войны в романе.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73.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Кутузов и Наполеон в романе Толстого «Война и мир».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74.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Партизанская война в изображении Толстого.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75.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«Мысль народная» в романе «Война и мир».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76.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Проблемы истинного и ложного в романе «Война и мир».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77.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Р.р.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№6</w:t>
            </w:r>
            <w:r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Подготовка к написанию классного контрольного  сочинения №2 по роману Л.Н. Толстого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«Война и мир»</w:t>
            </w: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78.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Р.р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.№7</w:t>
            </w:r>
            <w:r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Классное контрольное сочинение №2</w:t>
            </w: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по роману Л.Н. Толстого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«Война и мир»</w:t>
            </w: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79.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C2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Ф.М. </w:t>
            </w:r>
            <w:r w:rsidRPr="00647D14">
              <w:rPr>
                <w:rFonts w:ascii="Times New Roman" w:eastAsia="SimSun" w:hAnsi="Times New Roman" w:cs="Times New Roman"/>
                <w:spacing w:val="30"/>
                <w:kern w:val="1"/>
                <w:sz w:val="24"/>
                <w:szCs w:val="24"/>
                <w:lang w:eastAsia="hi-IN" w:bidi="hi-IN"/>
              </w:rPr>
              <w:t>Достоевский.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Жизнь и судьба.  Идейные и эстетические взгляды.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80.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История создания романа «Преступление и наказание».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81.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Истоки бунта Родиона Раскольникова.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82.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Теория Родиона Раскольникова.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323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83.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Значение образа Сони в романе.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84.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 «Двойники» Раскольникова.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85.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8D76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Проблема социальной несправедливости в романе «Преступление и наказание</w:t>
            </w:r>
            <w:proofErr w:type="gramStart"/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».</w:t>
            </w:r>
            <w:proofErr w:type="spellStart"/>
            <w:r w:rsidR="0016765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Р.р</w:t>
            </w:r>
            <w:proofErr w:type="spellEnd"/>
            <w:r w:rsidR="0016765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proofErr w:type="gramEnd"/>
            <w:r w:rsidR="0016765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№8</w:t>
            </w:r>
            <w:r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Подготовка к классному контрольному сочинению №3.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86.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="0016765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.р. №9</w:t>
            </w:r>
            <w:r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Классное контрольное сочинение</w:t>
            </w: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№3 (</w:t>
            </w: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по роману Ф.М. Достоевского «Преступление и наказание»).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87.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Н.С.Лесков.  Жизнь и творчество. История жанра.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88.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Повесть «Очарованный странник» и ее герой.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89.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«Очарованный странник». Талант и творческий дух человека из народа.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90.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А.П.Чехов. Жизнь и творчество. Ранние рассказы.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91.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Проблематика и поэтика зрелых рассказов. 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92.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Душевная деградация человека в рассказе </w:t>
            </w:r>
            <w:proofErr w:type="spellStart"/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А.П.Чехова</w:t>
            </w:r>
            <w:proofErr w:type="spellEnd"/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Ионыч</w:t>
            </w:r>
            <w:proofErr w:type="spellEnd"/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93.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16765E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Р.р. №10</w:t>
            </w:r>
            <w:r w:rsidR="00647D14" w:rsidRPr="00647D1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 w:rsidR="00647D14"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47D14"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47D14"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контрольному домашнему сочинению 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647D14"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(по рассказам А.П. Чехова).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94.</w:t>
            </w: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Особенности драматургии Чехова. История создания пьесы «Вишневый сад».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95.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Конфликт в пьесе «Вишневый сад».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96.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Символ сада в пьесе, своеобразие чеховского стиля.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97.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 работа №1 по теме «Русская литература</w:t>
            </w: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647D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XIX</w:t>
            </w:r>
            <w:r w:rsidRPr="00647D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века».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10207" w:type="dxa"/>
            <w:gridSpan w:val="6"/>
          </w:tcPr>
          <w:p w:rsidR="00647D14" w:rsidRPr="00083C64" w:rsidRDefault="00083C64" w:rsidP="00115E17">
            <w:pPr>
              <w:pStyle w:val="a4"/>
              <w:numPr>
                <w:ilvl w:val="0"/>
                <w:numId w:val="5"/>
              </w:numPr>
              <w:snapToGrid w:val="0"/>
              <w:ind w:right="-3"/>
              <w:jc w:val="center"/>
              <w:rPr>
                <w:rFonts w:ascii="Times New Roman" w:cs="Times New Roman"/>
                <w:b/>
                <w:bCs/>
              </w:rPr>
            </w:pPr>
            <w:r w:rsidRPr="00647D14">
              <w:rPr>
                <w:rFonts w:ascii="Times New Roman" w:cs="Times New Roman"/>
                <w:b/>
              </w:rPr>
              <w:t>Из зарубежной литературы</w:t>
            </w:r>
            <w:r>
              <w:rPr>
                <w:rFonts w:ascii="Times New Roman" w:cs="Times New Roman"/>
                <w:b/>
              </w:rPr>
              <w:t xml:space="preserve"> </w:t>
            </w:r>
            <w:r w:rsidR="00115E17">
              <w:rPr>
                <w:rFonts w:ascii="Times New Roman" w:cs="Times New Roman"/>
                <w:b/>
              </w:rPr>
              <w:t xml:space="preserve"> (</w:t>
            </w:r>
            <w:r>
              <w:rPr>
                <w:rFonts w:ascii="Times New Roman" w:cs="Times New Roman"/>
                <w:b/>
              </w:rPr>
              <w:t>5 часов</w:t>
            </w:r>
            <w:r w:rsidR="00115E17">
              <w:rPr>
                <w:rFonts w:ascii="Times New Roman" w:cs="Times New Roman"/>
                <w:b/>
              </w:rPr>
              <w:t>)</w:t>
            </w: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98.</w:t>
            </w: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083C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Ги де Мопассан. Слово о писателе.</w:t>
            </w:r>
            <w:r w:rsidR="00083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Новелла «Ожерелье».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D14" w:rsidRPr="00647D14" w:rsidRDefault="00647D14" w:rsidP="00647D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99.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Генрик Ибсен. Слово о писателе. «Кукольный дом» как «драма идеи и психологическая драма.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100.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91C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Артюр</w:t>
            </w:r>
            <w:proofErr w:type="spellEnd"/>
            <w:r w:rsidRPr="00647D14">
              <w:rPr>
                <w:rFonts w:ascii="Times New Roman" w:hAnsi="Times New Roman" w:cs="Times New Roman"/>
                <w:sz w:val="24"/>
                <w:szCs w:val="24"/>
              </w:rPr>
              <w:t xml:space="preserve"> Рембо. Слово о писателе.</w:t>
            </w:r>
            <w:r w:rsidR="00691C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D14">
              <w:rPr>
                <w:rFonts w:ascii="Times New Roman" w:hAnsi="Times New Roman" w:cs="Times New Roman"/>
                <w:sz w:val="24"/>
                <w:szCs w:val="24"/>
              </w:rPr>
              <w:t>«Пьяный корабль». Своеобразие поэтического языка.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101.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8D769C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Нравственные уроки  литературы XIX века.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7D14" w:rsidRPr="00647D14" w:rsidTr="00647D14">
        <w:trPr>
          <w:trHeight w:val="70"/>
        </w:trPr>
        <w:tc>
          <w:tcPr>
            <w:tcW w:w="748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D14">
              <w:rPr>
                <w:rFonts w:ascii="Times New Roman" w:hAnsi="Times New Roman" w:cs="Times New Roman"/>
                <w:b/>
                <w:sz w:val="24"/>
                <w:szCs w:val="24"/>
              </w:rPr>
              <w:t>102.</w:t>
            </w:r>
          </w:p>
        </w:tc>
        <w:tc>
          <w:tcPr>
            <w:tcW w:w="773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647D14" w:rsidRPr="00647D14" w:rsidRDefault="00647D14" w:rsidP="00647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0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647D14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t xml:space="preserve">Итоговый урок. </w:t>
            </w:r>
            <w:r w:rsidRPr="00647D14">
              <w:rPr>
                <w:rStyle w:val="FontStyle94"/>
                <w:rFonts w:ascii="Times New Roman" w:hAnsi="Times New Roman" w:cs="Times New Roman"/>
                <w:b w:val="0"/>
                <w:sz w:val="24"/>
                <w:szCs w:val="24"/>
              </w:rPr>
              <w:t>Обобщение и повторение изученного.</w:t>
            </w:r>
          </w:p>
        </w:tc>
        <w:tc>
          <w:tcPr>
            <w:tcW w:w="1792" w:type="dxa"/>
          </w:tcPr>
          <w:p w:rsidR="00647D14" w:rsidRPr="00647D14" w:rsidRDefault="00647D14" w:rsidP="00647D14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7D14" w:rsidRPr="00647D14" w:rsidRDefault="00647D14" w:rsidP="00647D1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47D14" w:rsidRPr="00647D14" w:rsidRDefault="00647D14" w:rsidP="00647D14">
      <w:pPr>
        <w:pStyle w:val="8"/>
        <w:shd w:val="clear" w:color="auto" w:fill="auto"/>
        <w:suppressAutoHyphens/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3E547B" w:rsidRPr="00647D14" w:rsidRDefault="003E547B" w:rsidP="00647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E547B" w:rsidRPr="00647D14" w:rsidSect="003E547B">
      <w:footerReference w:type="default" r:id="rId9"/>
      <w:footerReference w:type="firs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C10" w:rsidRDefault="00691C10">
      <w:pPr>
        <w:spacing w:after="0" w:line="240" w:lineRule="auto"/>
      </w:pPr>
      <w:r>
        <w:separator/>
      </w:r>
    </w:p>
  </w:endnote>
  <w:endnote w:type="continuationSeparator" w:id="0">
    <w:p w:rsidR="00691C10" w:rsidRDefault="00691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Gothic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93189"/>
      <w:docPartObj>
        <w:docPartGallery w:val="Page Numbers (Bottom of Page)"/>
        <w:docPartUnique/>
      </w:docPartObj>
    </w:sdtPr>
    <w:sdtEndPr/>
    <w:sdtContent>
      <w:p w:rsidR="00691C10" w:rsidRDefault="00691C10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6ACA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91C10" w:rsidRDefault="00691C10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C10" w:rsidRDefault="00691C10">
    <w:pPr>
      <w:pStyle w:val="af2"/>
      <w:jc w:val="right"/>
    </w:pPr>
  </w:p>
  <w:p w:rsidR="00691C10" w:rsidRDefault="00691C10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C10" w:rsidRDefault="00691C10">
      <w:pPr>
        <w:spacing w:after="0" w:line="240" w:lineRule="auto"/>
      </w:pPr>
      <w:r>
        <w:separator/>
      </w:r>
    </w:p>
  </w:footnote>
  <w:footnote w:type="continuationSeparator" w:id="0">
    <w:p w:rsidR="00691C10" w:rsidRDefault="00691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83803"/>
    <w:multiLevelType w:val="multilevel"/>
    <w:tmpl w:val="0FFCBB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8B0962"/>
    <w:multiLevelType w:val="multilevel"/>
    <w:tmpl w:val="29BEAD7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D668CE"/>
    <w:multiLevelType w:val="multilevel"/>
    <w:tmpl w:val="D96A37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AF3994"/>
    <w:multiLevelType w:val="multilevel"/>
    <w:tmpl w:val="2E62A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A866ED"/>
    <w:multiLevelType w:val="hybridMultilevel"/>
    <w:tmpl w:val="8F0C4D2A"/>
    <w:lvl w:ilvl="0" w:tplc="1C16D35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C0D2CB8"/>
    <w:multiLevelType w:val="multilevel"/>
    <w:tmpl w:val="A482C1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EC0FAE"/>
    <w:multiLevelType w:val="multilevel"/>
    <w:tmpl w:val="817E31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F844EB"/>
    <w:multiLevelType w:val="hybridMultilevel"/>
    <w:tmpl w:val="5EAC3F0C"/>
    <w:lvl w:ilvl="0" w:tplc="399206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503253"/>
    <w:multiLevelType w:val="multilevel"/>
    <w:tmpl w:val="D3DC2B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F4199F"/>
    <w:multiLevelType w:val="multilevel"/>
    <w:tmpl w:val="52063F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D14"/>
    <w:rsid w:val="00044200"/>
    <w:rsid w:val="00083C64"/>
    <w:rsid w:val="00115E17"/>
    <w:rsid w:val="0016765E"/>
    <w:rsid w:val="001B3BBB"/>
    <w:rsid w:val="003C7C64"/>
    <w:rsid w:val="003E547B"/>
    <w:rsid w:val="00441C34"/>
    <w:rsid w:val="00647D14"/>
    <w:rsid w:val="00691C10"/>
    <w:rsid w:val="006C29FF"/>
    <w:rsid w:val="00823D60"/>
    <w:rsid w:val="00836819"/>
    <w:rsid w:val="008D769C"/>
    <w:rsid w:val="00A41E1B"/>
    <w:rsid w:val="00A63239"/>
    <w:rsid w:val="00D51127"/>
    <w:rsid w:val="00E9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450226-E4B3-48F8-BEA6-EE127DB59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9"/>
    <w:qFormat/>
    <w:rsid w:val="00647D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7">
    <w:name w:val="heading 7"/>
    <w:basedOn w:val="a"/>
    <w:next w:val="a"/>
    <w:link w:val="70"/>
    <w:uiPriority w:val="99"/>
    <w:qFormat/>
    <w:rsid w:val="00647D14"/>
    <w:pPr>
      <w:spacing w:before="240" w:after="60"/>
      <w:outlineLvl w:val="6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647D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647D1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4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qFormat/>
    <w:rsid w:val="00647D14"/>
    <w:pPr>
      <w:widowControl w:val="0"/>
      <w:suppressAutoHyphens/>
      <w:spacing w:after="0" w:line="240" w:lineRule="auto"/>
      <w:ind w:left="720"/>
    </w:pPr>
    <w:rPr>
      <w:rFonts w:ascii="Liberation Serif" w:eastAsia="Liberation Serif" w:hAnsi="Times New Roman" w:cs="Liberation Serif"/>
      <w:kern w:val="1"/>
      <w:sz w:val="24"/>
      <w:szCs w:val="24"/>
      <w:lang w:eastAsia="hi-IN" w:bidi="hi-IN"/>
    </w:rPr>
  </w:style>
  <w:style w:type="paragraph" w:customStyle="1" w:styleId="a5">
    <w:name w:val="Новый"/>
    <w:basedOn w:val="a"/>
    <w:uiPriority w:val="99"/>
    <w:rsid w:val="00647D14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ody Text Indent"/>
    <w:basedOn w:val="a"/>
    <w:link w:val="a7"/>
    <w:uiPriority w:val="99"/>
    <w:rsid w:val="00647D1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rsid w:val="00647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uiPriority w:val="99"/>
    <w:rsid w:val="00647D14"/>
    <w:pPr>
      <w:suppressAutoHyphens/>
      <w:spacing w:after="0" w:line="100" w:lineRule="atLeast"/>
    </w:pPr>
    <w:rPr>
      <w:rFonts w:ascii="Times New Roman" w:eastAsia="Calibri" w:hAnsi="Times New Roman" w:cs="Times New Roman"/>
      <w:kern w:val="2"/>
      <w:sz w:val="24"/>
      <w:szCs w:val="24"/>
      <w:lang w:eastAsia="hi-IN" w:bidi="hi-IN"/>
    </w:rPr>
  </w:style>
  <w:style w:type="paragraph" w:styleId="a8">
    <w:name w:val="Body Text"/>
    <w:basedOn w:val="a"/>
    <w:link w:val="a9"/>
    <w:uiPriority w:val="99"/>
    <w:rsid w:val="00647D1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647D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99"/>
    <w:qFormat/>
    <w:rsid w:val="00647D14"/>
    <w:rPr>
      <w:b/>
      <w:bCs/>
    </w:rPr>
  </w:style>
  <w:style w:type="paragraph" w:customStyle="1" w:styleId="c4">
    <w:name w:val="c4"/>
    <w:basedOn w:val="a"/>
    <w:uiPriority w:val="99"/>
    <w:rsid w:val="00647D1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uiPriority w:val="99"/>
    <w:rsid w:val="00647D14"/>
  </w:style>
  <w:style w:type="character" w:customStyle="1" w:styleId="c11c31">
    <w:name w:val="c11 c31"/>
    <w:uiPriority w:val="99"/>
    <w:rsid w:val="00647D14"/>
  </w:style>
  <w:style w:type="character" w:customStyle="1" w:styleId="c11c21">
    <w:name w:val="c11 c21"/>
    <w:uiPriority w:val="99"/>
    <w:rsid w:val="00647D14"/>
  </w:style>
  <w:style w:type="character" w:customStyle="1" w:styleId="c11c25">
    <w:name w:val="c11 c25"/>
    <w:uiPriority w:val="99"/>
    <w:rsid w:val="00647D14"/>
  </w:style>
  <w:style w:type="character" w:customStyle="1" w:styleId="c18">
    <w:name w:val="c18"/>
    <w:uiPriority w:val="99"/>
    <w:rsid w:val="00647D14"/>
  </w:style>
  <w:style w:type="paragraph" w:customStyle="1" w:styleId="c2">
    <w:name w:val="c2"/>
    <w:basedOn w:val="a"/>
    <w:uiPriority w:val="99"/>
    <w:rsid w:val="00647D1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uiPriority w:val="99"/>
    <w:rsid w:val="00647D14"/>
  </w:style>
  <w:style w:type="paragraph" w:customStyle="1" w:styleId="c5c28">
    <w:name w:val="c5 c28"/>
    <w:basedOn w:val="a"/>
    <w:uiPriority w:val="99"/>
    <w:rsid w:val="00647D1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uiPriority w:val="99"/>
    <w:rsid w:val="00647D14"/>
  </w:style>
  <w:style w:type="character" w:customStyle="1" w:styleId="c15">
    <w:name w:val="c15"/>
    <w:uiPriority w:val="99"/>
    <w:rsid w:val="00647D14"/>
  </w:style>
  <w:style w:type="character" w:customStyle="1" w:styleId="c3">
    <w:name w:val="c3"/>
    <w:uiPriority w:val="99"/>
    <w:rsid w:val="00647D14"/>
  </w:style>
  <w:style w:type="paragraph" w:customStyle="1" w:styleId="2">
    <w:name w:val="Знак2"/>
    <w:basedOn w:val="a"/>
    <w:uiPriority w:val="99"/>
    <w:rsid w:val="00647D1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c0">
    <w:name w:val="c0"/>
    <w:uiPriority w:val="99"/>
    <w:rsid w:val="00647D14"/>
  </w:style>
  <w:style w:type="character" w:styleId="ab">
    <w:name w:val="Hyperlink"/>
    <w:basedOn w:val="a0"/>
    <w:uiPriority w:val="99"/>
    <w:rsid w:val="00647D14"/>
    <w:rPr>
      <w:color w:val="000080"/>
      <w:u w:val="singl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647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647D14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647D14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647D14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ac">
    <w:name w:val="Основной текст + Полужирный"/>
    <w:aliases w:val="Интервал 0 pt"/>
    <w:uiPriority w:val="99"/>
    <w:rsid w:val="00647D14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uiPriority w:val="99"/>
    <w:rsid w:val="00647D14"/>
    <w:rPr>
      <w:rFonts w:ascii="Times New Roman" w:hAnsi="Times New Roman" w:cs="Times New Roman"/>
      <w:spacing w:val="20"/>
      <w:sz w:val="22"/>
      <w:szCs w:val="22"/>
    </w:rPr>
  </w:style>
  <w:style w:type="character" w:customStyle="1" w:styleId="1">
    <w:name w:val="Заголовок №1_"/>
    <w:link w:val="10"/>
    <w:uiPriority w:val="99"/>
    <w:locked/>
    <w:rsid w:val="00647D14"/>
    <w:rPr>
      <w:rFonts w:ascii="Arial" w:hAnsi="Arial" w:cs="Arial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47D14"/>
    <w:pPr>
      <w:shd w:val="clear" w:color="auto" w:fill="FFFFFF"/>
      <w:spacing w:after="240" w:line="240" w:lineRule="atLeast"/>
      <w:outlineLvl w:val="0"/>
    </w:pPr>
    <w:rPr>
      <w:rFonts w:ascii="Arial" w:hAnsi="Arial" w:cs="Arial"/>
      <w:b/>
      <w:bCs/>
    </w:rPr>
  </w:style>
  <w:style w:type="character" w:customStyle="1" w:styleId="1Tahoma">
    <w:name w:val="Заголовок №1 + Tahoma"/>
    <w:aliases w:val="Полужирный"/>
    <w:uiPriority w:val="99"/>
    <w:rsid w:val="00647D14"/>
    <w:rPr>
      <w:rFonts w:ascii="Tahoma" w:hAnsi="Tahoma" w:cs="Tahoma"/>
      <w:b/>
      <w:bCs/>
      <w:sz w:val="20"/>
      <w:szCs w:val="20"/>
      <w:shd w:val="clear" w:color="auto" w:fill="FFFFFF"/>
    </w:rPr>
  </w:style>
  <w:style w:type="character" w:customStyle="1" w:styleId="11">
    <w:name w:val="Основной текст + 11"/>
    <w:aliases w:val="5 pt,Полужирный1,Интервал 0 pt1"/>
    <w:uiPriority w:val="99"/>
    <w:rsid w:val="00647D14"/>
    <w:rPr>
      <w:rFonts w:ascii="Times New Roman" w:hAnsi="Times New Roman" w:cs="Times New Roman"/>
      <w:b/>
      <w:bCs/>
      <w:spacing w:val="-10"/>
      <w:sz w:val="23"/>
      <w:szCs w:val="23"/>
    </w:rPr>
  </w:style>
  <w:style w:type="character" w:customStyle="1" w:styleId="9pt">
    <w:name w:val="Основной текст + 9 pt"/>
    <w:aliases w:val="Интервал 1 pt"/>
    <w:uiPriority w:val="99"/>
    <w:rsid w:val="00647D14"/>
    <w:rPr>
      <w:rFonts w:ascii="Times New Roman" w:hAnsi="Times New Roman" w:cs="Times New Roman"/>
      <w:spacing w:val="30"/>
      <w:sz w:val="18"/>
      <w:szCs w:val="18"/>
      <w:lang w:val="en-US" w:eastAsia="en-US"/>
    </w:rPr>
  </w:style>
  <w:style w:type="paragraph" w:styleId="20">
    <w:name w:val="Body Text Indent 2"/>
    <w:basedOn w:val="a"/>
    <w:link w:val="22"/>
    <w:uiPriority w:val="99"/>
    <w:rsid w:val="00647D1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0"/>
    <w:uiPriority w:val="99"/>
    <w:rsid w:val="00647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647D14"/>
    <w:pPr>
      <w:widowControl w:val="0"/>
      <w:suppressAutoHyphens/>
      <w:spacing w:before="280" w:after="28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eastAsia="ar-SA"/>
    </w:rPr>
  </w:style>
  <w:style w:type="paragraph" w:customStyle="1" w:styleId="ad">
    <w:name w:val="А_основной"/>
    <w:basedOn w:val="a"/>
    <w:link w:val="ae"/>
    <w:uiPriority w:val="99"/>
    <w:rsid w:val="00647D14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А_основной Знак"/>
    <w:link w:val="ad"/>
    <w:uiPriority w:val="99"/>
    <w:locked/>
    <w:rsid w:val="00647D1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">
    <w:name w:val="Абзац списка1"/>
    <w:basedOn w:val="a"/>
    <w:uiPriority w:val="99"/>
    <w:rsid w:val="00647D14"/>
    <w:pPr>
      <w:spacing w:after="160" w:line="259" w:lineRule="auto"/>
      <w:ind w:left="720"/>
    </w:pPr>
    <w:rPr>
      <w:rFonts w:ascii="Calibri" w:eastAsia="Times New Roman" w:hAnsi="Calibri" w:cs="Calibri"/>
    </w:rPr>
  </w:style>
  <w:style w:type="paragraph" w:customStyle="1" w:styleId="af">
    <w:name w:val="Базовый"/>
    <w:uiPriority w:val="99"/>
    <w:rsid w:val="00647D14"/>
    <w:pPr>
      <w:tabs>
        <w:tab w:val="left" w:pos="708"/>
      </w:tabs>
      <w:suppressAutoHyphens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header"/>
    <w:basedOn w:val="a"/>
    <w:link w:val="af1"/>
    <w:uiPriority w:val="99"/>
    <w:rsid w:val="00647D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647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rsid w:val="00647D1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647D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99"/>
    <w:rsid w:val="00647D1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Текст выноски Знак"/>
    <w:link w:val="af5"/>
    <w:uiPriority w:val="99"/>
    <w:semiHidden/>
    <w:locked/>
    <w:rsid w:val="00647D14"/>
    <w:rPr>
      <w:rFonts w:ascii="Segoe UI" w:hAnsi="Segoe UI" w:cs="Segoe UI"/>
      <w:sz w:val="18"/>
      <w:szCs w:val="18"/>
      <w:lang w:eastAsia="ru-RU"/>
    </w:rPr>
  </w:style>
  <w:style w:type="paragraph" w:styleId="af5">
    <w:name w:val="Balloon Text"/>
    <w:basedOn w:val="a"/>
    <w:link w:val="af4"/>
    <w:uiPriority w:val="99"/>
    <w:semiHidden/>
    <w:rsid w:val="00647D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"/>
    <w:basedOn w:val="a0"/>
    <w:uiPriority w:val="99"/>
    <w:semiHidden/>
    <w:rsid w:val="00647D1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47D14"/>
  </w:style>
  <w:style w:type="character" w:customStyle="1" w:styleId="af6">
    <w:name w:val="Основной текст_"/>
    <w:link w:val="8"/>
    <w:uiPriority w:val="99"/>
    <w:locked/>
    <w:rsid w:val="00647D14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f6"/>
    <w:uiPriority w:val="99"/>
    <w:rsid w:val="00647D14"/>
    <w:pPr>
      <w:shd w:val="clear" w:color="auto" w:fill="FFFFFF"/>
      <w:spacing w:before="1080" w:after="300" w:line="240" w:lineRule="atLeast"/>
      <w:ind w:hanging="2340"/>
    </w:pPr>
    <w:rPr>
      <w:rFonts w:ascii="Times New Roman" w:hAnsi="Times New Roman" w:cs="Times New Roman"/>
      <w:sz w:val="23"/>
      <w:szCs w:val="23"/>
    </w:rPr>
  </w:style>
  <w:style w:type="paragraph" w:customStyle="1" w:styleId="af7">
    <w:name w:val="Стиль"/>
    <w:uiPriority w:val="99"/>
    <w:rsid w:val="00647D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14">
    <w:name w:val="Основной текст + Полужирный1"/>
    <w:aliases w:val="Курсив"/>
    <w:uiPriority w:val="99"/>
    <w:rsid w:val="00647D14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23">
    <w:name w:val="Абзац списка2"/>
    <w:basedOn w:val="a"/>
    <w:uiPriority w:val="99"/>
    <w:rsid w:val="00647D14"/>
    <w:pPr>
      <w:spacing w:after="160" w:line="259" w:lineRule="auto"/>
      <w:ind w:left="720"/>
    </w:pPr>
    <w:rPr>
      <w:rFonts w:ascii="Calibri" w:eastAsia="Times New Roman" w:hAnsi="Calibri" w:cs="Calibri"/>
    </w:rPr>
  </w:style>
  <w:style w:type="paragraph" w:customStyle="1" w:styleId="maintext">
    <w:name w:val="maintext"/>
    <w:basedOn w:val="a"/>
    <w:uiPriority w:val="99"/>
    <w:rsid w:val="00647D1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enter">
    <w:name w:val="center"/>
    <w:basedOn w:val="a"/>
    <w:uiPriority w:val="99"/>
    <w:rsid w:val="00647D1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p4">
    <w:name w:val="p4"/>
    <w:basedOn w:val="a"/>
    <w:uiPriority w:val="99"/>
    <w:rsid w:val="0064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uiPriority w:val="99"/>
    <w:rsid w:val="00647D14"/>
  </w:style>
  <w:style w:type="paragraph" w:styleId="af8">
    <w:name w:val="No Spacing"/>
    <w:uiPriority w:val="99"/>
    <w:qFormat/>
    <w:rsid w:val="00647D14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FontStyle94">
    <w:name w:val="Font Style94"/>
    <w:uiPriority w:val="99"/>
    <w:rsid w:val="00647D14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04">
    <w:name w:val="Font Style104"/>
    <w:uiPriority w:val="99"/>
    <w:rsid w:val="00647D14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5">
    <w:name w:val="Основной текст (5) + Не полужирный"/>
    <w:basedOn w:val="a0"/>
    <w:rsid w:val="00647D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Заголовок №4_"/>
    <w:basedOn w:val="a0"/>
    <w:link w:val="40"/>
    <w:rsid w:val="00647D1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647D14"/>
    <w:pPr>
      <w:widowControl w:val="0"/>
      <w:shd w:val="clear" w:color="auto" w:fill="FFFFFF"/>
      <w:spacing w:before="360" w:after="0" w:line="480" w:lineRule="exac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2pt">
    <w:name w:val="Основной текст (2) + 12 pt;Полужирный;Малые прописные"/>
    <w:basedOn w:val="a0"/>
    <w:rsid w:val="00647D1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34A20-901A-40DC-9697-2A09A99DB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16</Pages>
  <Words>6267</Words>
  <Characters>35727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анна</cp:lastModifiedBy>
  <cp:revision>7</cp:revision>
  <dcterms:created xsi:type="dcterms:W3CDTF">2021-08-30T16:52:00Z</dcterms:created>
  <dcterms:modified xsi:type="dcterms:W3CDTF">2021-10-05T15:37:00Z</dcterms:modified>
</cp:coreProperties>
</file>