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EBB" w:rsidRDefault="00AF7EBB" w:rsidP="00D63DF2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37A16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34.25pt">
            <v:imagedata r:id="rId4" o:title=""/>
          </v:shape>
        </w:pict>
      </w:r>
    </w:p>
    <w:p w:rsidR="00AF7EBB" w:rsidRDefault="00AF7EBB" w:rsidP="00D63DF2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  <w:sectPr w:rsidR="00AF7EBB">
          <w:pgSz w:w="11906" w:h="16838"/>
          <w:pgMar w:top="454" w:right="567" w:bottom="454" w:left="567" w:header="708" w:footer="708" w:gutter="0"/>
          <w:cols w:space="720"/>
        </w:sectPr>
      </w:pPr>
    </w:p>
    <w:p w:rsidR="00AF7EBB" w:rsidRPr="00454601" w:rsidRDefault="00AF7EBB" w:rsidP="001B05C1">
      <w:pPr>
        <w:spacing w:after="0" w:line="240" w:lineRule="auto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tbl>
      <w:tblPr>
        <w:tblpPr w:leftFromText="180" w:rightFromText="180" w:vertAnchor="text" w:horzAnchor="margin" w:tblpY="139"/>
        <w:tblW w:w="12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0"/>
        <w:gridCol w:w="14"/>
        <w:gridCol w:w="15"/>
        <w:gridCol w:w="16"/>
        <w:gridCol w:w="709"/>
        <w:gridCol w:w="709"/>
        <w:gridCol w:w="567"/>
        <w:gridCol w:w="6520"/>
        <w:gridCol w:w="1701"/>
        <w:gridCol w:w="944"/>
        <w:gridCol w:w="660"/>
      </w:tblGrid>
      <w:tr w:rsidR="00AF7EBB" w:rsidRPr="00A82836">
        <w:trPr>
          <w:gridAfter w:val="2"/>
          <w:wAfter w:w="1604" w:type="dxa"/>
          <w:trHeight w:val="131"/>
        </w:trPr>
        <w:tc>
          <w:tcPr>
            <w:tcW w:w="1384" w:type="dxa"/>
            <w:gridSpan w:val="5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836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276" w:type="dxa"/>
            <w:gridSpan w:val="2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836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6520" w:type="dxa"/>
            <w:vMerge w:val="restart"/>
            <w:vAlign w:val="center"/>
          </w:tcPr>
          <w:p w:rsidR="00AF7EBB" w:rsidRPr="00A82836" w:rsidRDefault="00AF7EBB" w:rsidP="00F7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836">
              <w:rPr>
                <w:rFonts w:ascii="Times New Roman" w:hAnsi="Times New Roman" w:cs="Times New Roman"/>
                <w:b/>
                <w:bCs/>
              </w:rPr>
              <w:t>Тема урока</w:t>
            </w:r>
          </w:p>
        </w:tc>
        <w:tc>
          <w:tcPr>
            <w:tcW w:w="1701" w:type="dxa"/>
            <w:vMerge w:val="restart"/>
            <w:vAlign w:val="center"/>
          </w:tcPr>
          <w:p w:rsidR="00AF7EBB" w:rsidRPr="00A82836" w:rsidRDefault="00AF7EBB" w:rsidP="00F7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836">
              <w:rPr>
                <w:rFonts w:ascii="Times New Roman" w:hAnsi="Times New Roman" w:cs="Times New Roman"/>
                <w:b/>
                <w:bCs/>
              </w:rPr>
              <w:t>Чтение наизусть</w:t>
            </w:r>
          </w:p>
        </w:tc>
      </w:tr>
      <w:tr w:rsidR="00AF7EBB" w:rsidRPr="00A82836">
        <w:trPr>
          <w:gridAfter w:val="2"/>
          <w:wAfter w:w="1604" w:type="dxa"/>
          <w:trHeight w:val="278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836">
              <w:rPr>
                <w:rFonts w:ascii="Times New Roman" w:hAnsi="Times New Roman" w:cs="Times New Roman"/>
                <w:b/>
                <w:bCs/>
              </w:rPr>
              <w:t>план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836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836">
              <w:rPr>
                <w:rFonts w:ascii="Times New Roman" w:hAnsi="Times New Roman" w:cs="Times New Roman"/>
                <w:b/>
                <w:bCs/>
              </w:rPr>
              <w:t>план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836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  <w:tc>
          <w:tcPr>
            <w:tcW w:w="6520" w:type="dxa"/>
            <w:vMerge/>
          </w:tcPr>
          <w:p w:rsidR="00AF7EBB" w:rsidRPr="00A82836" w:rsidRDefault="00AF7EBB" w:rsidP="00F7558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AF7EBB" w:rsidRPr="00A82836" w:rsidRDefault="00AF7EBB" w:rsidP="00F7558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F7EBB" w:rsidRPr="00A82836">
        <w:trPr>
          <w:gridAfter w:val="2"/>
          <w:wAfter w:w="1604" w:type="dxa"/>
          <w:trHeight w:val="127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1.Вводный урок. (1 ч.)</w:t>
            </w: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18"/>
                <w:szCs w:val="18"/>
              </w:rPr>
              <w:t>01.09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755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учебником. </w:t>
            </w:r>
          </w:p>
        </w:tc>
        <w:tc>
          <w:tcPr>
            <w:tcW w:w="1701" w:type="dxa"/>
          </w:tcPr>
          <w:p w:rsidR="00AF7EBB" w:rsidRPr="00A82836" w:rsidRDefault="00AF7EBB" w:rsidP="00F755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454601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Летописи, былины, жития. (7 ч.)</w:t>
            </w:r>
          </w:p>
        </w:tc>
      </w:tr>
      <w:tr w:rsidR="00AF7EBB" w:rsidRPr="00A82836">
        <w:trPr>
          <w:gridAfter w:val="2"/>
          <w:wAfter w:w="1604" w:type="dxa"/>
          <w:trHeight w:val="125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4D1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Былина «Ильины три поездочки». Знакомство с произведени-</w:t>
            </w:r>
          </w:p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701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83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4D1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Былина  «Ильины три поездочки». Выразительное чтение.</w:t>
            </w:r>
          </w:p>
        </w:tc>
        <w:tc>
          <w:tcPr>
            <w:tcW w:w="1701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47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4D1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Былина  «Три поездки Ильи Муромца».</w:t>
            </w:r>
          </w:p>
        </w:tc>
        <w:tc>
          <w:tcPr>
            <w:tcW w:w="1701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55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4D1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Летописи. «И повесил Олег щит свой на вратах Царьграда».</w:t>
            </w:r>
          </w:p>
        </w:tc>
        <w:tc>
          <w:tcPr>
            <w:tcW w:w="1701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25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4D1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Летописи. «И вспомнил Олег коня своего».</w:t>
            </w:r>
          </w:p>
        </w:tc>
        <w:tc>
          <w:tcPr>
            <w:tcW w:w="1701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03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4D1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«Житие Сергия Радонежского».</w:t>
            </w:r>
          </w:p>
        </w:tc>
        <w:tc>
          <w:tcPr>
            <w:tcW w:w="1701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F7EBB" w:rsidRPr="00A82836">
        <w:trPr>
          <w:gridAfter w:val="2"/>
          <w:wAfter w:w="1604" w:type="dxa"/>
          <w:trHeight w:val="95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4D1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разделу «Летописи, былины, жития».</w:t>
            </w:r>
          </w:p>
        </w:tc>
        <w:tc>
          <w:tcPr>
            <w:tcW w:w="1701" w:type="dxa"/>
          </w:tcPr>
          <w:p w:rsidR="00AF7EBB" w:rsidRPr="00A82836" w:rsidRDefault="00AF7EBB" w:rsidP="004D159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4D159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Чудесный мир классики. (14</w:t>
            </w: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AF7EBB" w:rsidRPr="00A82836">
        <w:trPr>
          <w:gridAfter w:val="2"/>
          <w:wAfter w:w="1604" w:type="dxa"/>
          <w:trHeight w:val="19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A560D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A560D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A560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A560D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A560D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А.С.Пушкин «Няне», «Туча», «Унылая пора!» </w:t>
            </w:r>
          </w:p>
        </w:tc>
        <w:tc>
          <w:tcPr>
            <w:tcW w:w="1701" w:type="dxa"/>
          </w:tcPr>
          <w:p w:rsidR="00AF7EBB" w:rsidRPr="00A82836" w:rsidRDefault="00AF7EBB" w:rsidP="00A56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 1 по выбору</w:t>
            </w:r>
          </w:p>
        </w:tc>
      </w:tr>
      <w:tr w:rsidR="00AF7EBB" w:rsidRPr="00A82836">
        <w:trPr>
          <w:gridAfter w:val="2"/>
          <w:wAfter w:w="1604" w:type="dxa"/>
          <w:trHeight w:val="181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A560D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A560D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A560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A560D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A560D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А.С. Пушкин «Сказка о мертвой царевне и о семи богатырях». </w:t>
            </w:r>
          </w:p>
          <w:p w:rsidR="00AF7EBB" w:rsidRPr="00A82836" w:rsidRDefault="00AF7EBB" w:rsidP="00A560D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Чтение произведения.</w:t>
            </w:r>
          </w:p>
        </w:tc>
        <w:tc>
          <w:tcPr>
            <w:tcW w:w="1701" w:type="dxa"/>
          </w:tcPr>
          <w:p w:rsidR="00AF7EBB" w:rsidRPr="00A82836" w:rsidRDefault="00AF7EBB" w:rsidP="00A560D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42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A560D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A560D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A560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A560D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A560D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А.С. Пушкин «Сказка о мертвой царевне и о семи богатырях». </w:t>
            </w:r>
          </w:p>
          <w:p w:rsidR="00AF7EBB" w:rsidRPr="00A82836" w:rsidRDefault="00AF7EBB" w:rsidP="00A560D9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</w:t>
            </w:r>
          </w:p>
        </w:tc>
        <w:tc>
          <w:tcPr>
            <w:tcW w:w="1701" w:type="dxa"/>
          </w:tcPr>
          <w:p w:rsidR="00AF7EBB" w:rsidRPr="00A82836" w:rsidRDefault="00AF7EBB" w:rsidP="00A560D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 отрывок</w:t>
            </w:r>
          </w:p>
        </w:tc>
      </w:tr>
      <w:tr w:rsidR="00AF7EBB" w:rsidRPr="00A82836">
        <w:trPr>
          <w:gridAfter w:val="2"/>
          <w:wAfter w:w="1604" w:type="dxa"/>
          <w:trHeight w:val="142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А.С. Пушкин «Сказка о мертвой царевне и о семи богатырях».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Образы главных героев.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F7EBB" w:rsidRPr="00A82836">
        <w:trPr>
          <w:gridAfter w:val="2"/>
          <w:wAfter w:w="1604" w:type="dxa"/>
          <w:trHeight w:val="135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А.С. Пушкин. Стихотворения об осени.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 1 по выбору</w:t>
            </w:r>
          </w:p>
        </w:tc>
      </w:tr>
      <w:tr w:rsidR="00AF7EBB" w:rsidRPr="00A82836">
        <w:trPr>
          <w:gridAfter w:val="2"/>
          <w:wAfter w:w="1604" w:type="dxa"/>
          <w:trHeight w:val="466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30.09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М.Ю. Лермонтов «Ашик-Кериб». Чтение сказки, составление </w:t>
            </w:r>
          </w:p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плана.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F7EBB" w:rsidRPr="00A82836">
        <w:trPr>
          <w:gridAfter w:val="2"/>
          <w:wAfter w:w="1604" w:type="dxa"/>
          <w:trHeight w:val="388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М.Ю. Лермонтов «Ашик-Кериб». Образы главных героев. </w:t>
            </w:r>
          </w:p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Краткий пересказ.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Л.Н. Толстой. Автобиографическая повесть  «Детство» (в сокращении). Выразительное чтение.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368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Л.Н. Толстой. Автобиографическая повесть  «Детство» (в сокращении).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397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 Л.Н. Толстой. Автобиографическая повесть  «Детство» (в сокращении). Пересказ от 1 лица.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9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А.П. Чехов «Мальчики». Чтение произведения.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525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А.П. Чехов «Мальчики». Детские образы. Пересказ от лица 1 </w:t>
            </w:r>
          </w:p>
          <w:p w:rsidR="00AF7EBB" w:rsidRPr="00A82836" w:rsidRDefault="00AF7EBB" w:rsidP="00FF75F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из героев.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«Чудесный мир классики».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«Чудесный мир классики».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Поэтическая тетрадь 1. (9</w:t>
            </w: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28"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Знакомство с  разделом</w:t>
            </w:r>
            <w:r w:rsidRPr="00F75060">
              <w:rPr>
                <w:rFonts w:ascii="Times New Roman" w:hAnsi="Times New Roman" w:cs="Times New Roman"/>
                <w:sz w:val="24"/>
                <w:szCs w:val="24"/>
              </w:rPr>
              <w:t>. К.Д. Ушинский "Четыре желания".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28" w:right="-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28"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Ф.И. Тютчев «Ещё земли печален вид…», «Как неожиданно и ярко…».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28" w:right="-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 1 по выбору</w:t>
            </w: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А.А. Фет. Лирика «Бабочка», «Весенний дождь».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26" w:right="-10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 1 по выбору</w:t>
            </w:r>
          </w:p>
        </w:tc>
      </w:tr>
      <w:tr w:rsidR="00AF7EBB" w:rsidRPr="00A82836">
        <w:trPr>
          <w:gridAfter w:val="2"/>
          <w:wAfter w:w="1604" w:type="dxa"/>
          <w:trHeight w:val="257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28.10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Е.А. Баратынский  «Весна, весна!», «Где сладкий шепот…».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И.С. Никитин. Поэзия «В синем небе плывут над полями…».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475C8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</w:t>
            </w: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Н.А. Некрасов. «В зимние сумерки нянины сказки…».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 1 по выбору</w:t>
            </w:r>
          </w:p>
        </w:tc>
      </w:tr>
      <w:tr w:rsidR="00AF7EBB" w:rsidRPr="00A82836">
        <w:trPr>
          <w:gridAfter w:val="2"/>
          <w:wAfter w:w="1604" w:type="dxa"/>
          <w:trHeight w:val="216"/>
        </w:trPr>
        <w:tc>
          <w:tcPr>
            <w:tcW w:w="659" w:type="dxa"/>
            <w:gridSpan w:val="3"/>
            <w:vAlign w:val="center"/>
          </w:tcPr>
          <w:p w:rsidR="00AF7EBB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250163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1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 Бунин. Поэзия «Листопад».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 отрывок</w:t>
            </w:r>
          </w:p>
        </w:tc>
      </w:tr>
      <w:tr w:rsidR="00AF7EBB" w:rsidRPr="00A82836">
        <w:trPr>
          <w:gridAfter w:val="2"/>
          <w:wAfter w:w="1604" w:type="dxa"/>
          <w:trHeight w:val="216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FF75FC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 о временах года.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F7EBB" w:rsidRPr="00A82836">
        <w:trPr>
          <w:gridAfter w:val="2"/>
          <w:wAfter w:w="1604" w:type="dxa"/>
          <w:trHeight w:val="111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разделу «Поэтическая тетрадь».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89"/>
        </w:trPr>
        <w:tc>
          <w:tcPr>
            <w:tcW w:w="9180" w:type="dxa"/>
            <w:gridSpan w:val="8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Литературные сказки. (12 ч.)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F7EBB" w:rsidRPr="00A82836">
        <w:trPr>
          <w:gridAfter w:val="2"/>
          <w:wAfter w:w="1604" w:type="dxa"/>
          <w:trHeight w:val="234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D66D4D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6D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разделом «Литературные сказки».  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30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В.Ф.Одоевский «Городок в табакерке». 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75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В.Ф.Одоевский «Городок в табакерке». Пересказ от 1 лица.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D66D4D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66D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66D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В.Ф.Одоевский «Городок в табакерке».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Нравственные уроки.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77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D66D4D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66D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Сказ П.П. Бажова «Серебряное копытце».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выразительное чтение.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Сказ П.П. Бажова «Серебряное копытце». Характеристика </w:t>
            </w:r>
          </w:p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главных героев.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69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Сказ П.П. Бажова «Серебряное копытце». Пересказ по плану.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7B56">
              <w:rPr>
                <w:rFonts w:ascii="Times New Roman" w:hAnsi="Times New Roman" w:cs="Times New Roman"/>
                <w:sz w:val="24"/>
                <w:szCs w:val="24"/>
              </w:rPr>
              <w:t>Сказки русских писателей.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85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С.Т. Аксаков «Аленький цветочек». Выразительное чтение.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55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С.Т. Аксаков «Аленький цветочек». Пересказ сказки по плану.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F7EBB" w:rsidRPr="00A82836">
        <w:trPr>
          <w:gridAfter w:val="2"/>
          <w:wAfter w:w="1604" w:type="dxa"/>
          <w:trHeight w:val="169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техники чтения №1.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F7EBB" w:rsidRPr="00A82836">
        <w:trPr>
          <w:gridAfter w:val="2"/>
          <w:wAfter w:w="1604" w:type="dxa"/>
          <w:trHeight w:val="237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С.Т. Аксаков «Аленький цветочек». Нравственные уроки.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FF75FC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Делу время –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потехе час. (9</w:t>
            </w: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AF7EBB" w:rsidRPr="00A82836">
        <w:trPr>
          <w:gridAfter w:val="2"/>
          <w:wAfter w:w="1604" w:type="dxa"/>
          <w:trHeight w:val="137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6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«Делу время – потехе час»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.  Е.Л. </w:t>
            </w:r>
          </w:p>
          <w:p w:rsidR="00AF7EBB" w:rsidRPr="00A82836" w:rsidRDefault="00AF7EBB" w:rsidP="00FF75FC">
            <w:pPr>
              <w:spacing w:after="0" w:line="240" w:lineRule="auto"/>
              <w:ind w:left="-108" w:right="-106" w:firstLine="10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Шварц «Сказка о потерянном времени».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Литературная сказка Е.Л. Шварца «Сказка о потерянном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вре-</w:t>
            </w:r>
          </w:p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мени». 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Литературная сказка Е.Л. Шварца «Сказка о потерянном времени».Поучительный смысл.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В.Ю. Драгунский «Главные реки». Чтение произведения.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11"/>
        </w:trPr>
        <w:tc>
          <w:tcPr>
            <w:tcW w:w="644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В.Ю. Драгунский «Главные реки». Пересказ.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95"/>
        </w:trPr>
        <w:tc>
          <w:tcPr>
            <w:tcW w:w="630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54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В.В. Голявкин «Никакой горчицы я не ел».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95"/>
        </w:trPr>
        <w:tc>
          <w:tcPr>
            <w:tcW w:w="630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4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В.В. Голявкин «Никакой горчицы я не ел». Пересказ.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30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4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Книги о ребятах-сверстниках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81"/>
        </w:trPr>
        <w:tc>
          <w:tcPr>
            <w:tcW w:w="630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4" w:type="dxa"/>
            <w:gridSpan w:val="4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«Делу время – потехе час».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Страна детства. (9</w:t>
            </w: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ч.)</w:t>
            </w:r>
          </w:p>
        </w:tc>
      </w:tr>
      <w:tr w:rsidR="00AF7EBB" w:rsidRPr="00A82836">
        <w:trPr>
          <w:gridAfter w:val="2"/>
          <w:wAfter w:w="1604" w:type="dxa"/>
          <w:trHeight w:val="81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F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F75F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разделом «Страна детства».</w:t>
            </w:r>
          </w:p>
        </w:tc>
        <w:tc>
          <w:tcPr>
            <w:tcW w:w="1701" w:type="dxa"/>
          </w:tcPr>
          <w:p w:rsidR="00AF7EBB" w:rsidRPr="00A82836" w:rsidRDefault="00AF7EBB" w:rsidP="00FF75FC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B52F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B52F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B52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B52F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B52F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Б.С. Житков «Как я ловил человечков». Чтение рассказа.</w:t>
            </w:r>
          </w:p>
        </w:tc>
        <w:tc>
          <w:tcPr>
            <w:tcW w:w="1701" w:type="dxa"/>
          </w:tcPr>
          <w:p w:rsidR="00AF7EBB" w:rsidRPr="00A82836" w:rsidRDefault="00AF7EBB" w:rsidP="00FB52F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FB52F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FB52F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FB52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FB52F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FB52F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Б.С. Житков «Как я ловил человечков». Составление плана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F7EBB" w:rsidRPr="00A82836" w:rsidRDefault="00AF7EBB" w:rsidP="00FB52F5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Б.С. Житков «Как я ловил человечков».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ересказ.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89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К.Г. Паустовский «Корзина с еловыми шишками».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89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К.Г. Паустовский «Корзина с еловыми шишками». Составле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плана.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89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27.01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К.Г. Паустовский «Корзина с еловыми шишками».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ересказ.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М.М. Зощенко «Ёлка».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«Страна детства».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разделу «Страна детства». 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F7EBB" w:rsidRPr="00A82836">
        <w:trPr>
          <w:gridAfter w:val="2"/>
          <w:wAfter w:w="1604" w:type="dxa"/>
          <w:trHeight w:val="122"/>
        </w:trPr>
        <w:tc>
          <w:tcPr>
            <w:tcW w:w="9180" w:type="dxa"/>
            <w:gridSpan w:val="8"/>
            <w:vAlign w:val="center"/>
          </w:tcPr>
          <w:p w:rsidR="00AF7EBB" w:rsidRPr="00A82836" w:rsidRDefault="00AF7EBB" w:rsidP="00036F19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Поэтическая тетрадь 2. (4</w:t>
            </w: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ч.)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названием раздела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 М.И. Цветаева «Бежит тропинка с бугорка», «Наши  царства».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</w:t>
            </w:r>
            <w:r w:rsidRPr="00475C8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1 по выбору</w:t>
            </w: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 С.А. Есенин «Бабушкины сказки».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5C8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Наизусть </w:t>
            </w: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Итоговый урок по разделу «Поэтическая тетрадь». Оценка достижений.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59" w:type="dxa"/>
            <w:gridSpan w:val="3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25" w:type="dxa"/>
            <w:gridSpan w:val="2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915035">
              <w:rPr>
                <w:rFonts w:ascii="Times New Roman" w:hAnsi="Times New Roman" w:cs="Times New Roman"/>
                <w:sz w:val="24"/>
                <w:szCs w:val="24"/>
              </w:rPr>
              <w:t>Русская поэзия.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F7EBB" w:rsidRPr="00A82836">
        <w:trPr>
          <w:trHeight w:val="70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Природа и мы. (10</w:t>
            </w: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ч.)</w:t>
            </w:r>
          </w:p>
        </w:tc>
        <w:tc>
          <w:tcPr>
            <w:tcW w:w="944" w:type="dxa"/>
          </w:tcPr>
          <w:p w:rsidR="00AF7EBB" w:rsidRPr="00A82836" w:rsidRDefault="00AF7EBB" w:rsidP="00036F19"/>
        </w:tc>
        <w:tc>
          <w:tcPr>
            <w:tcW w:w="660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2836">
              <w:rPr>
                <w:rFonts w:ascii="Times New Roman" w:hAnsi="Times New Roman" w:cs="Times New Roman"/>
                <w:sz w:val="18"/>
                <w:szCs w:val="18"/>
              </w:rPr>
              <w:t>16.02</w:t>
            </w: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названием раздела «Природа и мы».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Д.Н. Мамин-Сибиряк «Приёмыш».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F7EBB" w:rsidRPr="00A82836">
        <w:trPr>
          <w:gridAfter w:val="2"/>
          <w:wAfter w:w="1604" w:type="dxa"/>
          <w:trHeight w:val="20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Д.Н. Мамин-Сибиряк «Приёмыш». Пересказ по плану.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0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22.02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3E5F6D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3E5F6D">
              <w:rPr>
                <w:rFonts w:ascii="Times New Roman" w:hAnsi="Times New Roman" w:cs="Times New Roman"/>
                <w:sz w:val="24"/>
                <w:szCs w:val="24"/>
              </w:rPr>
              <w:t>С.А. Есенин «Лебёдушка».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Выразительное чтение.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«Лебёдушка»</w:t>
            </w:r>
          </w:p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отрывок</w:t>
            </w:r>
          </w:p>
        </w:tc>
      </w:tr>
      <w:tr w:rsidR="00AF7EBB" w:rsidRPr="00A82836">
        <w:trPr>
          <w:gridAfter w:val="2"/>
          <w:wAfter w:w="1604" w:type="dxa"/>
          <w:trHeight w:val="20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3E5F6D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3E5F6D">
              <w:rPr>
                <w:rFonts w:ascii="Times New Roman" w:hAnsi="Times New Roman" w:cs="Times New Roman"/>
                <w:sz w:val="24"/>
                <w:szCs w:val="24"/>
              </w:rPr>
              <w:t>С.А. Есенин «Лебёдушка».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F7EBB" w:rsidRPr="00A82836">
        <w:trPr>
          <w:gridAfter w:val="2"/>
          <w:wAfter w:w="1604" w:type="dxa"/>
          <w:trHeight w:val="20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3E5F6D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М.М. Пришвин «Выскочка».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 «Барбос и Жулька».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83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В.П. Астафьев «Стрижонок Скрип». Выразительное чтение.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17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В.П. Астафьев «Стрижонок Скрип». Составление плана, краткий пересказ.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75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Рассказы о животных.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разделу «Природа и мы».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Родина. (8 ч.)</w:t>
            </w: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разделом «Родина».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F7EBB" w:rsidRPr="00A82836">
        <w:trPr>
          <w:gridAfter w:val="2"/>
          <w:wAfter w:w="1604" w:type="dxa"/>
          <w:trHeight w:val="282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И.С.Никитин «Русь».  </w:t>
            </w: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 Родины в поэтическом тексте.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С.Д. Дрожжин "Родине".</w:t>
            </w: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Авторское отношение к изображаемому.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Наизусть</w:t>
            </w: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31.03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А.В. Жигулин «О, Родина!»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283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Наизусть </w:t>
            </w: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Поэтический вечер «Воспевая Родину свою…»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О Родине. Презентация проекта: «Они защищали Родину»  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07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Рассказы - загадки про зверей и птиц.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 по разделу «Поэтическая тетрадь».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 Страна Фантазия. (6 ч.)</w:t>
            </w: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разделом «Страна фантазия».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Е.С. Велтистов «Приключения Электроника».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Е.С. Велтистов «Приключения Электроника». Составление плана.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Е.С. Велтистов «Приключения Электроника». Необычные герои фантастического жанра.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454601" w:rsidRDefault="00AF7EBB" w:rsidP="00036F19">
            <w:pPr>
              <w:pStyle w:val="Heading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454601">
              <w:rPr>
                <w:b w:val="0"/>
                <w:bCs w:val="0"/>
                <w:color w:val="auto"/>
                <w:sz w:val="24"/>
                <w:szCs w:val="24"/>
              </w:rPr>
              <w:t xml:space="preserve"> Кир Булычёв «Путешествие Алисы» (в сокращении)</w:t>
            </w:r>
            <w:r w:rsidRPr="00454601">
              <w:rPr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Сравнение героев фантастических рассказов</w:t>
            </w:r>
          </w:p>
        </w:tc>
        <w:tc>
          <w:tcPr>
            <w:tcW w:w="1701" w:type="dxa"/>
          </w:tcPr>
          <w:p w:rsidR="00AF7EBB" w:rsidRPr="00454601" w:rsidRDefault="00AF7EBB" w:rsidP="00036F19">
            <w:pPr>
              <w:pStyle w:val="Heading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454601" w:rsidRDefault="00AF7EBB" w:rsidP="00036F19">
            <w:pPr>
              <w:pStyle w:val="Heading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454601">
              <w:rPr>
                <w:b w:val="0"/>
                <w:bCs w:val="0"/>
                <w:color w:val="auto"/>
                <w:sz w:val="24"/>
                <w:szCs w:val="24"/>
              </w:rPr>
              <w:t xml:space="preserve">  Кир Булычёв «Путешествие Алисы». </w:t>
            </w:r>
            <w:r>
              <w:rPr>
                <w:b w:val="0"/>
                <w:bCs w:val="0"/>
                <w:color w:val="auto"/>
                <w:sz w:val="24"/>
                <w:szCs w:val="24"/>
              </w:rPr>
              <w:t>Чтение по ролям.</w:t>
            </w:r>
          </w:p>
        </w:tc>
        <w:tc>
          <w:tcPr>
            <w:tcW w:w="1701" w:type="dxa"/>
          </w:tcPr>
          <w:p w:rsidR="00AF7EBB" w:rsidRPr="00454601" w:rsidRDefault="00AF7EBB" w:rsidP="00036F19">
            <w:pPr>
              <w:pStyle w:val="Heading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454601" w:rsidRDefault="00AF7EBB" w:rsidP="00036F19">
            <w:pPr>
              <w:pStyle w:val="Heading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454601">
              <w:rPr>
                <w:b w:val="0"/>
                <w:bCs w:val="0"/>
                <w:color w:val="auto"/>
                <w:sz w:val="24"/>
                <w:szCs w:val="24"/>
              </w:rPr>
              <w:t>Кир Булычёв «Путешествие Алисы». Пересказ от лица главного героя.</w:t>
            </w:r>
          </w:p>
        </w:tc>
        <w:tc>
          <w:tcPr>
            <w:tcW w:w="1701" w:type="dxa"/>
          </w:tcPr>
          <w:p w:rsidR="00AF7EBB" w:rsidRPr="00454601" w:rsidRDefault="00AF7EBB" w:rsidP="00036F19">
            <w:pPr>
              <w:pStyle w:val="Heading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28.04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454601" w:rsidRDefault="00AF7EBB" w:rsidP="00036F19">
            <w:pPr>
              <w:pStyle w:val="Heading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CB56EA">
              <w:rPr>
                <w:sz w:val="24"/>
                <w:szCs w:val="24"/>
              </w:rPr>
              <w:t>Внеклассное  чтение.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CB56EA">
              <w:rPr>
                <w:b w:val="0"/>
                <w:bCs w:val="0"/>
                <w:sz w:val="24"/>
                <w:szCs w:val="24"/>
              </w:rPr>
              <w:t>Книги о путешествиях и путешественниках, настоящих и вымышленных.</w:t>
            </w:r>
          </w:p>
        </w:tc>
        <w:tc>
          <w:tcPr>
            <w:tcW w:w="1701" w:type="dxa"/>
          </w:tcPr>
          <w:p w:rsidR="00AF7EBB" w:rsidRPr="00454601" w:rsidRDefault="00AF7EBB" w:rsidP="00036F19">
            <w:pPr>
              <w:pStyle w:val="Heading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разделу «Страна фантазия». 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10881" w:type="dxa"/>
            <w:gridSpan w:val="9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 Зарубежная литература. (10 ч.)</w:t>
            </w:r>
          </w:p>
        </w:tc>
      </w:tr>
      <w:tr w:rsidR="00AF7EBB" w:rsidRPr="00A82836">
        <w:trPr>
          <w:gridAfter w:val="2"/>
          <w:wAfter w:w="1604" w:type="dxa"/>
          <w:trHeight w:val="269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2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техники чтения №2.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 разделом «Зарубежная литература». </w:t>
            </w: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Д. Свифт «Путешествие Гулливера».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66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Д. Свифт «Путешествие Гулливера». Краткий пересказ.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271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Г.-Х. Андерсен «Русалочка». Характеристика героев.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18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Г.-Х. Андерсен «Русалочка». Составление плана, пересказ.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7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М. Твен «Приключения Тома Сойера».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FFFFFF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 xml:space="preserve"> М. Твен «Приключения Тома Сойера». Краткий пересказ.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FFFFFF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FB5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2672E">
              <w:rPr>
                <w:rFonts w:ascii="Times New Roman" w:hAnsi="Times New Roman" w:cs="Times New Roman"/>
                <w:sz w:val="24"/>
                <w:szCs w:val="24"/>
              </w:rPr>
              <w:t>ассказы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зарубежных  писателей </w:t>
            </w:r>
            <w:r w:rsidRPr="00E2672E"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1949BB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430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FFFFFF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Обобщающий урок по разделу  «Зарубежная литература». Книги для чтения летом.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BB" w:rsidRPr="00A82836">
        <w:trPr>
          <w:gridAfter w:val="2"/>
          <w:wAfter w:w="1604" w:type="dxa"/>
          <w:trHeight w:val="137"/>
        </w:trPr>
        <w:tc>
          <w:tcPr>
            <w:tcW w:w="675" w:type="dxa"/>
            <w:gridSpan w:val="4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709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EBB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25.05</w:t>
            </w:r>
          </w:p>
          <w:p w:rsidR="00AF7EBB" w:rsidRPr="00A82836" w:rsidRDefault="00AF7EBB" w:rsidP="00036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26.05</w:t>
            </w:r>
          </w:p>
        </w:tc>
        <w:tc>
          <w:tcPr>
            <w:tcW w:w="567" w:type="dxa"/>
            <w:vAlign w:val="center"/>
          </w:tcPr>
          <w:p w:rsidR="00AF7EBB" w:rsidRPr="00A82836" w:rsidRDefault="00AF7EBB" w:rsidP="00036F1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FFFFFF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36">
              <w:rPr>
                <w:rFonts w:ascii="Times New Roman" w:hAnsi="Times New Roman" w:cs="Times New Roman"/>
                <w:sz w:val="24"/>
                <w:szCs w:val="24"/>
              </w:rPr>
              <w:t>Итоговый урок, что планируем читать летом.</w:t>
            </w:r>
          </w:p>
        </w:tc>
        <w:tc>
          <w:tcPr>
            <w:tcW w:w="1701" w:type="dxa"/>
          </w:tcPr>
          <w:p w:rsidR="00AF7EBB" w:rsidRPr="00A82836" w:rsidRDefault="00AF7EBB" w:rsidP="00036F1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7EBB" w:rsidRPr="00454601" w:rsidRDefault="00AF7EBB"/>
    <w:sectPr w:rsidR="00AF7EBB" w:rsidRPr="00454601" w:rsidSect="00475C8C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7A6B"/>
    <w:rsid w:val="0000328D"/>
    <w:rsid w:val="00033B3F"/>
    <w:rsid w:val="000342D3"/>
    <w:rsid w:val="00036F19"/>
    <w:rsid w:val="000460AA"/>
    <w:rsid w:val="00057218"/>
    <w:rsid w:val="0006227B"/>
    <w:rsid w:val="00062473"/>
    <w:rsid w:val="00080C09"/>
    <w:rsid w:val="00087BB2"/>
    <w:rsid w:val="000D0730"/>
    <w:rsid w:val="00130AB1"/>
    <w:rsid w:val="00132028"/>
    <w:rsid w:val="00146FB3"/>
    <w:rsid w:val="00155BEA"/>
    <w:rsid w:val="001572B2"/>
    <w:rsid w:val="001604F7"/>
    <w:rsid w:val="001817D6"/>
    <w:rsid w:val="001949BB"/>
    <w:rsid w:val="001B05C1"/>
    <w:rsid w:val="001D3AF2"/>
    <w:rsid w:val="001D438F"/>
    <w:rsid w:val="002076F0"/>
    <w:rsid w:val="002303E9"/>
    <w:rsid w:val="00250163"/>
    <w:rsid w:val="00275CB4"/>
    <w:rsid w:val="00280091"/>
    <w:rsid w:val="00280A6E"/>
    <w:rsid w:val="00281A49"/>
    <w:rsid w:val="00286A09"/>
    <w:rsid w:val="002B1BE2"/>
    <w:rsid w:val="002B44E4"/>
    <w:rsid w:val="002C033B"/>
    <w:rsid w:val="002C1921"/>
    <w:rsid w:val="002E65A8"/>
    <w:rsid w:val="003123EB"/>
    <w:rsid w:val="00320B4C"/>
    <w:rsid w:val="0032623B"/>
    <w:rsid w:val="00327A6B"/>
    <w:rsid w:val="00334D90"/>
    <w:rsid w:val="00335F02"/>
    <w:rsid w:val="00337DE9"/>
    <w:rsid w:val="00373AB2"/>
    <w:rsid w:val="00391B51"/>
    <w:rsid w:val="003A2871"/>
    <w:rsid w:val="003B0B11"/>
    <w:rsid w:val="003E4DBC"/>
    <w:rsid w:val="003E5F6D"/>
    <w:rsid w:val="00404643"/>
    <w:rsid w:val="004058E0"/>
    <w:rsid w:val="00422254"/>
    <w:rsid w:val="00437A16"/>
    <w:rsid w:val="00440BFF"/>
    <w:rsid w:val="00443446"/>
    <w:rsid w:val="00450EF5"/>
    <w:rsid w:val="00454601"/>
    <w:rsid w:val="00475C8C"/>
    <w:rsid w:val="00493DF7"/>
    <w:rsid w:val="004A0DA6"/>
    <w:rsid w:val="004A3EB0"/>
    <w:rsid w:val="004D1593"/>
    <w:rsid w:val="0054217F"/>
    <w:rsid w:val="00544628"/>
    <w:rsid w:val="0056383B"/>
    <w:rsid w:val="005A3B07"/>
    <w:rsid w:val="005D1284"/>
    <w:rsid w:val="005F37E8"/>
    <w:rsid w:val="0060652B"/>
    <w:rsid w:val="00612119"/>
    <w:rsid w:val="00636F31"/>
    <w:rsid w:val="006406F9"/>
    <w:rsid w:val="00682A94"/>
    <w:rsid w:val="00692A4C"/>
    <w:rsid w:val="006933BD"/>
    <w:rsid w:val="006E2F55"/>
    <w:rsid w:val="00710624"/>
    <w:rsid w:val="007260BF"/>
    <w:rsid w:val="007327CC"/>
    <w:rsid w:val="00747B56"/>
    <w:rsid w:val="007A1F5F"/>
    <w:rsid w:val="007B3050"/>
    <w:rsid w:val="007B6C4A"/>
    <w:rsid w:val="007D3658"/>
    <w:rsid w:val="007D7D15"/>
    <w:rsid w:val="00832786"/>
    <w:rsid w:val="008552B3"/>
    <w:rsid w:val="00871E93"/>
    <w:rsid w:val="008B2CB6"/>
    <w:rsid w:val="008C2CF5"/>
    <w:rsid w:val="008C3DCD"/>
    <w:rsid w:val="008D0A23"/>
    <w:rsid w:val="008D1D8C"/>
    <w:rsid w:val="008D75E2"/>
    <w:rsid w:val="008F2F7B"/>
    <w:rsid w:val="00915035"/>
    <w:rsid w:val="00967C67"/>
    <w:rsid w:val="00970EBA"/>
    <w:rsid w:val="00974000"/>
    <w:rsid w:val="00994814"/>
    <w:rsid w:val="009A16E1"/>
    <w:rsid w:val="009A35CF"/>
    <w:rsid w:val="009B5B67"/>
    <w:rsid w:val="009E3F0D"/>
    <w:rsid w:val="009E69B1"/>
    <w:rsid w:val="00A319B5"/>
    <w:rsid w:val="00A35A53"/>
    <w:rsid w:val="00A40FED"/>
    <w:rsid w:val="00A42973"/>
    <w:rsid w:val="00A560D9"/>
    <w:rsid w:val="00A67F68"/>
    <w:rsid w:val="00A76EF4"/>
    <w:rsid w:val="00A82836"/>
    <w:rsid w:val="00A9305C"/>
    <w:rsid w:val="00AB2888"/>
    <w:rsid w:val="00AC4247"/>
    <w:rsid w:val="00AF7EBB"/>
    <w:rsid w:val="00B03F59"/>
    <w:rsid w:val="00B370D0"/>
    <w:rsid w:val="00B5180C"/>
    <w:rsid w:val="00B6286D"/>
    <w:rsid w:val="00B64092"/>
    <w:rsid w:val="00B72E79"/>
    <w:rsid w:val="00B9001B"/>
    <w:rsid w:val="00BA5819"/>
    <w:rsid w:val="00BC36C4"/>
    <w:rsid w:val="00BD2AD8"/>
    <w:rsid w:val="00BF37FE"/>
    <w:rsid w:val="00BF4F7B"/>
    <w:rsid w:val="00C22782"/>
    <w:rsid w:val="00C67CE0"/>
    <w:rsid w:val="00C943DC"/>
    <w:rsid w:val="00CA2DE5"/>
    <w:rsid w:val="00CB56EA"/>
    <w:rsid w:val="00CC6BE4"/>
    <w:rsid w:val="00CD0F27"/>
    <w:rsid w:val="00D04FDD"/>
    <w:rsid w:val="00D26966"/>
    <w:rsid w:val="00D63DF2"/>
    <w:rsid w:val="00D66D4D"/>
    <w:rsid w:val="00D71990"/>
    <w:rsid w:val="00D810F5"/>
    <w:rsid w:val="00DB6855"/>
    <w:rsid w:val="00DD0BBA"/>
    <w:rsid w:val="00DD3864"/>
    <w:rsid w:val="00DE230C"/>
    <w:rsid w:val="00E2672E"/>
    <w:rsid w:val="00E40C8B"/>
    <w:rsid w:val="00E6404D"/>
    <w:rsid w:val="00E9415F"/>
    <w:rsid w:val="00EB0386"/>
    <w:rsid w:val="00ED1A29"/>
    <w:rsid w:val="00EE2F7E"/>
    <w:rsid w:val="00EF77D9"/>
    <w:rsid w:val="00F152BB"/>
    <w:rsid w:val="00F4113C"/>
    <w:rsid w:val="00F70BD7"/>
    <w:rsid w:val="00F7250D"/>
    <w:rsid w:val="00F75060"/>
    <w:rsid w:val="00F75584"/>
    <w:rsid w:val="00F77F6D"/>
    <w:rsid w:val="00F86495"/>
    <w:rsid w:val="00FB52F5"/>
    <w:rsid w:val="00FB5957"/>
    <w:rsid w:val="00FE6F6E"/>
    <w:rsid w:val="00FF15BD"/>
    <w:rsid w:val="00FF6B08"/>
    <w:rsid w:val="00FF7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814"/>
    <w:pPr>
      <w:spacing w:after="160" w:line="259" w:lineRule="auto"/>
    </w:pPr>
    <w:rPr>
      <w:rFonts w:cs="Calibri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327A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27A6B"/>
    <w:rPr>
      <w:rFonts w:ascii="Times New Roman" w:hAnsi="Times New Roman" w:cs="Times New Roman"/>
      <w:b/>
      <w:bCs/>
      <w:color w:val="000000"/>
      <w:sz w:val="36"/>
      <w:szCs w:val="3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4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0C8B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334D90"/>
    <w:rPr>
      <w:rFonts w:cs="Calibri"/>
    </w:rPr>
  </w:style>
  <w:style w:type="table" w:styleId="TableGrid">
    <w:name w:val="Table Grid"/>
    <w:basedOn w:val="TableNormal"/>
    <w:uiPriority w:val="99"/>
    <w:rsid w:val="00334D9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1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1151</Words>
  <Characters>6564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Классоводы</dc:creator>
  <cp:keywords/>
  <dc:description/>
  <cp:lastModifiedBy>Natasha</cp:lastModifiedBy>
  <cp:revision>2</cp:revision>
  <cp:lastPrinted>2022-08-29T09:36:00Z</cp:lastPrinted>
  <dcterms:created xsi:type="dcterms:W3CDTF">2022-09-19T11:07:00Z</dcterms:created>
  <dcterms:modified xsi:type="dcterms:W3CDTF">2022-09-19T11:07:00Z</dcterms:modified>
</cp:coreProperties>
</file>