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076" w:rsidRDefault="008D79F8" w:rsidP="00115076">
      <w:pPr>
        <w:pStyle w:val="a9"/>
        <w:spacing w:before="0" w:beforeAutospacing="0" w:after="0" w:afterAutospacing="0"/>
        <w:jc w:val="center"/>
        <w:textAlignment w:val="baseline"/>
        <w:rPr>
          <w:b/>
          <w:bCs/>
          <w:color w:val="000000"/>
          <w:kern w:val="24"/>
          <w:sz w:val="32"/>
          <w:szCs w:val="32"/>
        </w:rPr>
      </w:pPr>
      <w:r>
        <w:rPr>
          <w:noProof/>
        </w:rPr>
        <w:drawing>
          <wp:inline distT="0" distB="0" distL="0" distR="0" wp14:anchorId="71C72AD4" wp14:editId="0B0D6AE0">
            <wp:extent cx="6390640" cy="87966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1B" w:rsidRPr="00E20F4D" w:rsidRDefault="00EB1E1B" w:rsidP="00EB1E1B">
      <w:pPr>
        <w:suppressAutoHyphens/>
        <w:jc w:val="both"/>
      </w:pPr>
      <w:r w:rsidRPr="00E20F4D">
        <w:rPr>
          <w:b/>
        </w:rPr>
        <w:lastRenderedPageBreak/>
        <w:t xml:space="preserve">            Образовательный стандарт:</w:t>
      </w:r>
      <w:r w:rsidRPr="00E20F4D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EB1E1B" w:rsidRDefault="00115076" w:rsidP="00EB1E1B">
      <w:pPr>
        <w:suppressAutoHyphens/>
        <w:rPr>
          <w:b/>
        </w:rPr>
      </w:pPr>
      <w:r w:rsidRPr="0043297D">
        <w:rPr>
          <w:b/>
        </w:rPr>
        <w:t xml:space="preserve">            Рабочая программа </w:t>
      </w:r>
      <w:r w:rsidR="00EB1E1B">
        <w:rPr>
          <w:b/>
        </w:rPr>
        <w:t xml:space="preserve">курса внеурочной деятельности </w:t>
      </w:r>
      <w:r w:rsidRPr="0043297D">
        <w:rPr>
          <w:b/>
        </w:rPr>
        <w:t>по русскому языку для 10 класса</w:t>
      </w:r>
      <w:r w:rsidR="00EB1E1B">
        <w:rPr>
          <w:b/>
        </w:rPr>
        <w:t xml:space="preserve"> «Мастерская речи»</w:t>
      </w:r>
      <w:r w:rsidRPr="0043297D">
        <w:rPr>
          <w:b/>
        </w:rPr>
        <w:t xml:space="preserve"> </w:t>
      </w:r>
      <w:r w:rsidR="00EB1E1B">
        <w:rPr>
          <w:b/>
        </w:rPr>
        <w:t>(</w:t>
      </w:r>
      <w:r w:rsidR="00EB1E1B" w:rsidRPr="00A54CD2">
        <w:rPr>
          <w:b/>
        </w:rPr>
        <w:t>«Подготовка к ГИА по русскому языку в форме ЕГЭ»</w:t>
      </w:r>
      <w:r w:rsidR="00EB1E1B">
        <w:rPr>
          <w:b/>
        </w:rPr>
        <w:t>)</w:t>
      </w:r>
    </w:p>
    <w:p w:rsidR="00115076" w:rsidRPr="0043297D" w:rsidRDefault="00115076" w:rsidP="00115076">
      <w:pPr>
        <w:contextualSpacing/>
      </w:pPr>
      <w:r w:rsidRPr="0043297D">
        <w:rPr>
          <w:b/>
        </w:rPr>
        <w:t>составлена на основе авторской программы:</w:t>
      </w:r>
      <w:r w:rsidRPr="0043297D">
        <w:rPr>
          <w:spacing w:val="-1"/>
        </w:rPr>
        <w:t xml:space="preserve">  Власенков А.И., Л.М. Рыбченкова.  </w:t>
      </w:r>
      <w:r w:rsidRPr="0043297D">
        <w:t>«</w:t>
      </w:r>
      <w:r w:rsidRPr="0043297D">
        <w:rPr>
          <w:b/>
        </w:rPr>
        <w:t>Программы</w:t>
      </w:r>
      <w:r w:rsidRPr="0043297D">
        <w:t xml:space="preserve"> по русскому языку для 10-11 классов общеобразовательных учреждений» / А.И. Власенков, Л.М. Рыбченкова // М.: Просвещение, 2011 г.</w:t>
      </w:r>
    </w:p>
    <w:p w:rsidR="00115076" w:rsidRDefault="00115076" w:rsidP="00115076">
      <w:pPr>
        <w:contextualSpacing/>
      </w:pPr>
      <w:r w:rsidRPr="0043297D">
        <w:rPr>
          <w:spacing w:val="-1"/>
        </w:rPr>
        <w:t xml:space="preserve">             </w:t>
      </w:r>
      <w:r w:rsidRPr="0043297D">
        <w:rPr>
          <w:b/>
          <w:spacing w:val="-1"/>
        </w:rPr>
        <w:t>Учебник:</w:t>
      </w:r>
      <w:r w:rsidRPr="0043297D">
        <w:rPr>
          <w:spacing w:val="-1"/>
        </w:rPr>
        <w:t xml:space="preserve"> Власенков А.И., Л.М. Рыбченкова.  Русский язык: </w:t>
      </w:r>
      <w:r w:rsidRPr="0043297D">
        <w:t>Грамматика. Текст. Стили речи: Учебник для 10-11 кл. общеобразовательных учреждений/ А.И. Власенкова, Л.М. Рыбченкова.- М.: Просвещение. 2014.</w:t>
      </w:r>
    </w:p>
    <w:p w:rsidR="00EB1E1B" w:rsidRDefault="00115076" w:rsidP="00115076">
      <w:pPr>
        <w:suppressAutoHyphens/>
        <w:jc w:val="center"/>
        <w:rPr>
          <w:rFonts w:cs="Calibri"/>
          <w:b/>
          <w:lang w:eastAsia="ar-SA"/>
        </w:rPr>
      </w:pPr>
      <w:r w:rsidRPr="00A54CD2">
        <w:rPr>
          <w:rFonts w:cs="Calibri"/>
          <w:b/>
          <w:lang w:eastAsia="ar-SA"/>
        </w:rPr>
        <w:t xml:space="preserve">Планируемые результаты </w:t>
      </w:r>
    </w:p>
    <w:p w:rsidR="00115076" w:rsidRPr="00A54CD2" w:rsidRDefault="00EB1E1B" w:rsidP="00115076">
      <w:pPr>
        <w:suppressAutoHyphens/>
        <w:jc w:val="center"/>
        <w:rPr>
          <w:b/>
        </w:rPr>
      </w:pPr>
      <w:r>
        <w:rPr>
          <w:b/>
        </w:rPr>
        <w:t xml:space="preserve">курса внеурочной деятельности </w:t>
      </w:r>
      <w:r w:rsidRPr="0043297D">
        <w:rPr>
          <w:b/>
        </w:rPr>
        <w:t>по русскому языку для 10 класса</w:t>
      </w:r>
      <w:r>
        <w:rPr>
          <w:b/>
        </w:rPr>
        <w:t xml:space="preserve"> «Мастерская речи»</w:t>
      </w:r>
    </w:p>
    <w:p w:rsidR="00115076" w:rsidRDefault="00EB1E1B" w:rsidP="00115076">
      <w:pPr>
        <w:suppressAutoHyphens/>
        <w:jc w:val="center"/>
        <w:rPr>
          <w:b/>
        </w:rPr>
      </w:pPr>
      <w:r>
        <w:rPr>
          <w:b/>
        </w:rPr>
        <w:t>(</w:t>
      </w:r>
      <w:r w:rsidR="00115076" w:rsidRPr="00A54CD2">
        <w:rPr>
          <w:b/>
        </w:rPr>
        <w:t xml:space="preserve"> «Подготовка к ГИА по русскому языку в форме ЕГЭ»</w:t>
      </w:r>
      <w:r>
        <w:rPr>
          <w:b/>
        </w:rPr>
        <w:t>)</w:t>
      </w:r>
    </w:p>
    <w:p w:rsidR="00EB1E1B" w:rsidRPr="00EB1E1B" w:rsidRDefault="00F54D4D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rFonts w:eastAsia="TimesNewRomanPSMT"/>
        </w:rPr>
        <w:t xml:space="preserve">     </w:t>
      </w:r>
      <w:r w:rsidR="00EB1E1B" w:rsidRPr="00EB1E1B">
        <w:rPr>
          <w:b/>
          <w:bCs/>
          <w:color w:val="000000"/>
        </w:rPr>
        <w:t>Личностными</w:t>
      </w:r>
      <w:r w:rsidR="00EB1E1B" w:rsidRPr="00EB1E1B">
        <w:rPr>
          <w:color w:val="000000"/>
        </w:rPr>
        <w:t> результатами освоения выпускниками средней школы программы курса «Подготовка к ЕГЭ по русскому языку» являются: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1) понимание русского языка как одной из величайших духовных и национально-культурных ценностей народа;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2) воспитание любви к русскому языку, гордости за него; осознание потребности сохранят чистоту и поддерживать нормы литературного языка;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3) расширение словарного запаса; овладение лексической и грамматической синонимией для успешного и эффективного речевого общения в разных коммуникативных ситуациях;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4) способность к продуцированию текстов разных жанров;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5) стремление к постоянному совершенствованию собственной речи, развитие эстетического вкуса.</w:t>
      </w:r>
    </w:p>
    <w:p w:rsidR="00EB1E1B" w:rsidRPr="00EB1E1B" w:rsidRDefault="00331EAE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  </w:t>
      </w:r>
      <w:r w:rsidR="00EB1E1B" w:rsidRPr="00EB1E1B">
        <w:rPr>
          <w:b/>
          <w:bCs/>
          <w:color w:val="000000"/>
        </w:rPr>
        <w:t>Метапредметными </w:t>
      </w:r>
      <w:r w:rsidR="00EB1E1B" w:rsidRPr="00EB1E1B">
        <w:rPr>
          <w:color w:val="000000"/>
        </w:rPr>
        <w:t>результатами освоения выпускниками программы курса: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1) владение всеми видами речевой деятельности: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аудирование и чтение: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умение извлекать информацию из разных источников, пользоваться словарями разных типов, справочной литературой;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способность преобразовать полученную в процессе чтения информацию;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адекватное понимание темы текста, соотношения текста и подтекста, определение коммуникативной установки и основной мысли прочитанного речевого произведения;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говорение и письмо: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умение создавать тексты (устные и письменные) разных жанров с учетом их целевой установки, предполагаемого адресата и характера общения;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умение свертывать и преобразовывать прослушанный и прочитанный текст (план, аннотация, конспект и.т.д.);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владение нормами правильной письменной речи; умение оценивать как слово, так и чужую речь, редактировать текст и исправлять в нем грамматические, стилистические и речевые ошибки;</w:t>
      </w:r>
    </w:p>
    <w:p w:rsidR="00EB1E1B" w:rsidRPr="00EB1E1B" w:rsidRDefault="00EB1E1B" w:rsidP="00EB1E1B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умение выступать с докладами и рефератами, участвовать в дискуссиях и обсуждениях различных тем;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2) использование полученных знаний, умений и навыков на занятиях по другим предметам (истории, литературе, обществоведению и др.), а также в повседневном общении.</w:t>
      </w:r>
    </w:p>
    <w:p w:rsidR="00EB1E1B" w:rsidRPr="00EB1E1B" w:rsidRDefault="00331EAE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 xml:space="preserve">   </w:t>
      </w:r>
      <w:r w:rsidR="00EB1E1B" w:rsidRPr="00EB1E1B">
        <w:rPr>
          <w:b/>
          <w:bCs/>
          <w:color w:val="000000"/>
        </w:rPr>
        <w:t>Предметными</w:t>
      </w:r>
      <w:r w:rsidR="00EB1E1B" w:rsidRPr="00EB1E1B">
        <w:rPr>
          <w:color w:val="000000"/>
        </w:rPr>
        <w:t> результатами освоения выпускниками программы курса: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1) расширение представлений о роли русского языка в современном мире, его основных функциях, взаимосвязи языка и культуры, языка и общества;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2) углубление знаний об основных уровнях и единицах языка, о социальной стратификации языка (литературный язык, диалекты, просторечие, жаргоны);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lastRenderedPageBreak/>
        <w:t>3) закрепление базовых понятий современной лингвистики: язык и речь, функциональный стиль, функционально-смысловые типы речи (описание, повествование, рассуждение), текст и его признаки, основные единицы языка, языковая норма;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4) овладение орфоэпическими, лексическими, словообразовательными, грамматическими, орфографическими и пунктуационными нормами русского литературного языка и использование их в речевой практике; систематизация орфографических и пунктуационных правил;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5) овладение основными стилистическими ресурсами русского языка и углубление представлений о выразительных возможностях фонетических, лексических и грамматических средств;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6) умение проводить различные виды языкового анализа (фонетический, лексический, морфемный и словообразовательный анализ слова, морфологический анализ частей речи, синтаксический анализ словосочетания, простого и сложного предложений, анализ текста);</w:t>
      </w:r>
    </w:p>
    <w:p w:rsidR="00EB1E1B" w:rsidRPr="00EB1E1B" w:rsidRDefault="00EB1E1B" w:rsidP="00EB1E1B">
      <w:pPr>
        <w:pStyle w:val="a9"/>
        <w:shd w:val="clear" w:color="auto" w:fill="FFFFFF"/>
        <w:spacing w:before="0" w:beforeAutospacing="0" w:after="0" w:afterAutospacing="0"/>
        <w:rPr>
          <w:color w:val="000000"/>
        </w:rPr>
      </w:pPr>
      <w:r w:rsidRPr="00EB1E1B">
        <w:rPr>
          <w:color w:val="000000"/>
        </w:rPr>
        <w:t>7) осознание эстетической функции языка; понимание роли языковых средств разных уровней в создании образной системы художественного текста.</w:t>
      </w:r>
    </w:p>
    <w:p w:rsidR="007D311B" w:rsidRPr="007D311B" w:rsidRDefault="007D311B" w:rsidP="007D311B">
      <w:pPr>
        <w:shd w:val="clear" w:color="auto" w:fill="FFFFFF"/>
        <w:jc w:val="center"/>
        <w:rPr>
          <w:b/>
        </w:rPr>
      </w:pPr>
      <w:r w:rsidRPr="007D311B">
        <w:rPr>
          <w:b/>
          <w:bCs/>
        </w:rPr>
        <w:t>Выпускник на базовом уровне научится: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использовать языковые средства адекватно цели общения и речевой ситуации;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(тезисы, конспекты, выступления, лекции, отчёты, сообщения, аннотации, рефераты, доклады, сочинения);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выстраивать композицию текста, используя знания о его структурных элементах;</w:t>
      </w:r>
    </w:p>
    <w:p w:rsidR="007D311B" w:rsidRPr="007D311B" w:rsidRDefault="007D311B" w:rsidP="007D311B">
      <w:pPr>
        <w:shd w:val="clear" w:color="auto" w:fill="FFFFFF"/>
      </w:pPr>
      <w:r w:rsidRPr="007D311B">
        <w:t>подбирать и использовать языковые средства в зависимости от типа текста и выбранного профиля обучения;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правильно использовать лексические и грамматические средства связи предложений при построении текста;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создавать устные и письменные тексты разных жанров в соответствии с функционально-стилевой принадлежностью текста;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использовать при работе с текстом разные виды чтения (поисковое, просмотровое, ознакомительное, изучающее, реферативное) и аудирования (с полным пониманием текста, с пониманием основного содержания, с выборочным извлечением информации);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извлекать необходимую информацию из различных источников и переводить ее в текстовый формат;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преобразовывать текст в другие виды передачи информации;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выбирать тему, определять цель и подбирать материал для публичного выступления;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соблюдать культуру публичной речи;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оценивать собственную и чужую речь с позиции соответствия языковым нормам;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7D311B" w:rsidRPr="007D311B" w:rsidRDefault="007D311B" w:rsidP="007D311B">
      <w:pPr>
        <w:shd w:val="clear" w:color="auto" w:fill="FFFFFF"/>
        <w:jc w:val="center"/>
      </w:pPr>
      <w:r w:rsidRPr="007D311B">
        <w:rPr>
          <w:b/>
          <w:bCs/>
        </w:rPr>
        <w:t>Выпускник на базовом уровне получит возможность научиться:</w:t>
      </w:r>
    </w:p>
    <w:p w:rsidR="007D311B" w:rsidRPr="007D311B" w:rsidRDefault="007D311B" w:rsidP="007D311B">
      <w:pPr>
        <w:shd w:val="clear" w:color="auto" w:fill="FFFFFF"/>
      </w:pPr>
      <w:r>
        <w:t>-</w:t>
      </w:r>
      <w:r w:rsidRPr="007D311B">
        <w:t>распознавать уровни и единицы языка в предъявленном тексте и видеть взаимосвязь между ними;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7D311B" w:rsidRPr="007D311B" w:rsidRDefault="007D311B" w:rsidP="007D311B">
      <w:pPr>
        <w:shd w:val="clear" w:color="auto" w:fill="FFFFFF"/>
      </w:pPr>
      <w:r>
        <w:lastRenderedPageBreak/>
        <w:t xml:space="preserve">- </w:t>
      </w:r>
      <w:r w:rsidRPr="007D311B">
        <w:t>комментировать авторские высказывания на различные темы (в том числе о богатстве и выразительности русского языка);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отличать язык художественной литературы от других разновидностей современного русского языка;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иметь представление об историческом развитии русского языка и истории русского языкознания;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выражать согласие или несогласие с мнением собеседника в соответствии с правилами ведения диалогической речи;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дифференцировать главную и второстепенную информацию, известную и неизвестную информацию в прослушанном тексте;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сохранять стилевое единство при создании текста заданного функционального стиля;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владеть умениями информационно перерабатывать прочитанные и прослушанные тексты и представлять их в виде тезисов, конспектов, аннотаций, рефератов;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создавать отзывы и рецензии на предложенный текст;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соблюдать культуру чтения, говорения, аудирования и письма;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осуществлять речевой самоконтроль;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7D311B" w:rsidRPr="007D311B" w:rsidRDefault="007D311B" w:rsidP="007D311B">
      <w:pPr>
        <w:shd w:val="clear" w:color="auto" w:fill="FFFFFF"/>
      </w:pPr>
      <w:r>
        <w:t xml:space="preserve">- </w:t>
      </w:r>
      <w:r w:rsidRPr="007D311B"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AD242D" w:rsidRPr="007D311B" w:rsidRDefault="007D311B" w:rsidP="007D311B">
      <w:pPr>
        <w:shd w:val="clear" w:color="auto" w:fill="FFFFFF"/>
      </w:pPr>
      <w:r>
        <w:t xml:space="preserve">- </w:t>
      </w:r>
      <w:r w:rsidRPr="007D311B">
        <w:t>оценивать эстетическую сторону речевого высказывания при анализе текстов (в том числе художественной литературы).</w:t>
      </w:r>
    </w:p>
    <w:p w:rsidR="007D311B" w:rsidRDefault="00115076" w:rsidP="007D311B">
      <w:pPr>
        <w:suppressAutoHyphens/>
        <w:jc w:val="center"/>
        <w:rPr>
          <w:b/>
        </w:rPr>
      </w:pPr>
      <w:r>
        <w:rPr>
          <w:b/>
        </w:rPr>
        <w:t xml:space="preserve">Содержание </w:t>
      </w:r>
      <w:r w:rsidR="00AD242D" w:rsidRPr="006313E3">
        <w:rPr>
          <w:b/>
        </w:rPr>
        <w:t xml:space="preserve"> </w:t>
      </w:r>
      <w:r w:rsidR="007D311B">
        <w:rPr>
          <w:b/>
        </w:rPr>
        <w:t>курса внеурочной деятельности</w:t>
      </w:r>
    </w:p>
    <w:p w:rsidR="007D311B" w:rsidRDefault="007D311B" w:rsidP="007D311B">
      <w:pPr>
        <w:suppressAutoHyphens/>
        <w:jc w:val="center"/>
        <w:rPr>
          <w:b/>
        </w:rPr>
      </w:pPr>
      <w:r w:rsidRPr="0043297D">
        <w:rPr>
          <w:b/>
        </w:rPr>
        <w:t>по русскому языку для 10 класса</w:t>
      </w:r>
      <w:r>
        <w:rPr>
          <w:b/>
        </w:rPr>
        <w:t xml:space="preserve"> «Мастерская речи»</w:t>
      </w:r>
    </w:p>
    <w:p w:rsidR="007D311B" w:rsidRPr="007D311B" w:rsidRDefault="007D311B" w:rsidP="007D311B">
      <w:pPr>
        <w:suppressAutoHyphens/>
        <w:jc w:val="center"/>
        <w:rPr>
          <w:b/>
        </w:rPr>
      </w:pPr>
      <w:r w:rsidRPr="007D311B">
        <w:rPr>
          <w:b/>
        </w:rPr>
        <w:t>(«Подготовка к ГИА по русскому языку в форме ЕГЭ»)</w:t>
      </w:r>
    </w:p>
    <w:p w:rsidR="00AD242D" w:rsidRPr="00926CB6" w:rsidRDefault="00AD242D" w:rsidP="00926CB6">
      <w:pPr>
        <w:rPr>
          <w:b/>
        </w:rPr>
      </w:pPr>
      <w:r w:rsidRPr="00926CB6">
        <w:rPr>
          <w:b/>
        </w:rPr>
        <w:t xml:space="preserve">Введение – (2 часа) </w:t>
      </w:r>
    </w:p>
    <w:p w:rsidR="00AD242D" w:rsidRPr="00926CB6" w:rsidRDefault="00AD242D" w:rsidP="00926CB6">
      <w:r w:rsidRPr="00926CB6">
        <w:t xml:space="preserve">               Содержание и структура экзаменационной работы в форме ЕГЭ. Критерии оценки. Типология заданий ЕГЭ.</w:t>
      </w:r>
    </w:p>
    <w:p w:rsidR="00AD242D" w:rsidRPr="00926CB6" w:rsidRDefault="00AD242D" w:rsidP="00926CB6">
      <w:pPr>
        <w:rPr>
          <w:b/>
        </w:rPr>
      </w:pPr>
      <w:r w:rsidRPr="00926CB6">
        <w:rPr>
          <w:b/>
        </w:rPr>
        <w:t>Фонетика и орфоэпия – (2 часа)</w:t>
      </w:r>
    </w:p>
    <w:p w:rsidR="00AD242D" w:rsidRPr="00926CB6" w:rsidRDefault="00AD242D" w:rsidP="00926CB6">
      <w:r w:rsidRPr="00926CB6">
        <w:t xml:space="preserve"> Звуки и буквы. Орфоэпические нормы. Выразительные средства русской фонетики.</w:t>
      </w:r>
    </w:p>
    <w:p w:rsidR="00AD242D" w:rsidRPr="00926CB6" w:rsidRDefault="00AD242D" w:rsidP="00926CB6">
      <w:r w:rsidRPr="00926CB6">
        <w:t xml:space="preserve">Морфемика и словообразование – (2 часа)  </w:t>
      </w:r>
    </w:p>
    <w:p w:rsidR="00AD242D" w:rsidRPr="00926CB6" w:rsidRDefault="00AD242D" w:rsidP="00926CB6">
      <w:r w:rsidRPr="00926CB6">
        <w:t>Морфемы. Морфемный анализ слова. Основные способы словообразования. Словообразовательный анализ слова. Выразительные средства словообразования.</w:t>
      </w:r>
    </w:p>
    <w:p w:rsidR="00AD242D" w:rsidRPr="00926CB6" w:rsidRDefault="00AD242D" w:rsidP="00926CB6">
      <w:pPr>
        <w:rPr>
          <w:b/>
        </w:rPr>
      </w:pPr>
      <w:r w:rsidRPr="00926CB6">
        <w:rPr>
          <w:b/>
        </w:rPr>
        <w:t xml:space="preserve">Морфология – (7 часов) </w:t>
      </w:r>
    </w:p>
    <w:p w:rsidR="00AD242D" w:rsidRPr="00926CB6" w:rsidRDefault="00AD242D" w:rsidP="00926CB6">
      <w:r w:rsidRPr="00926CB6">
        <w:t xml:space="preserve">           Гласные в суффиксах имён существительных. Правописание сложных имён существительных. Правописание сложных имён существительных.</w:t>
      </w:r>
    </w:p>
    <w:p w:rsidR="00AD242D" w:rsidRPr="00926CB6" w:rsidRDefault="00AD242D" w:rsidP="00926CB6">
      <w:r w:rsidRPr="00926CB6">
        <w:t>Образование форм различных степеней сравнения прилагательных.</w:t>
      </w:r>
    </w:p>
    <w:p w:rsidR="00AD242D" w:rsidRPr="00926CB6" w:rsidRDefault="00AD242D" w:rsidP="00926CB6">
      <w:r w:rsidRPr="00926CB6">
        <w:t>Имя числительное как часть речи. Склонение и правописание имён числительных.</w:t>
      </w:r>
    </w:p>
    <w:p w:rsidR="00AD242D" w:rsidRPr="00926CB6" w:rsidRDefault="00AD242D" w:rsidP="00926CB6">
      <w:r w:rsidRPr="00926CB6">
        <w:t xml:space="preserve">Правописание наречий. Правописание предлогов. Правописание частиц. Частицы не и ни. Их значение и употребление. Трудные случаи морфологического разбора самостоятельных частей речи. Образование форм деепричастий. Образование форм местоимений. </w:t>
      </w:r>
    </w:p>
    <w:p w:rsidR="00AD242D" w:rsidRPr="00926CB6" w:rsidRDefault="00AD242D" w:rsidP="00926CB6">
      <w:pPr>
        <w:rPr>
          <w:b/>
        </w:rPr>
      </w:pPr>
      <w:r w:rsidRPr="00926CB6">
        <w:rPr>
          <w:b/>
        </w:rPr>
        <w:t xml:space="preserve">Орфография – (9 часов) </w:t>
      </w:r>
    </w:p>
    <w:p w:rsidR="00AD242D" w:rsidRPr="00926CB6" w:rsidRDefault="00AD242D" w:rsidP="00926CB6">
      <w:r w:rsidRPr="00926CB6">
        <w:t xml:space="preserve">          Принципы русской орфографии. Типы орфограмм и принципы проверки. Проверяемые и непроверяемые гласные в корнях слов. Чередующиеся гласные в корне слова. Правописание </w:t>
      </w:r>
      <w:r w:rsidRPr="00926CB6">
        <w:lastRenderedPageBreak/>
        <w:t>гласных в приставках. Гласные в безударных окончаниях существительных, прилагательных и причастий. Гласные в суффиксах и окончаниях глаголов. Согласные в корнях, приставках, суффиксах. Правописание н и нн в прилагательных и причастиях. Употребление ь и ъ. Слитное, раздельное, дефисное написание слов. Правописание знаменательных и служебных слов, сходных по звучанию. Нормы литературного языка. Морфологические нормы.</w:t>
      </w:r>
    </w:p>
    <w:p w:rsidR="00AD242D" w:rsidRPr="00926CB6" w:rsidRDefault="00AD242D" w:rsidP="00926CB6">
      <w:pPr>
        <w:rPr>
          <w:b/>
        </w:rPr>
      </w:pPr>
      <w:r w:rsidRPr="00926CB6">
        <w:rPr>
          <w:b/>
        </w:rPr>
        <w:t>Лексика и фразеология – (1 час)</w:t>
      </w:r>
    </w:p>
    <w:p w:rsidR="00AD242D" w:rsidRPr="00926CB6" w:rsidRDefault="00AD242D" w:rsidP="00926CB6">
      <w:r w:rsidRPr="00926CB6">
        <w:t xml:space="preserve"> Лексическое значение слова. Лексические нормы. Синонимы. Антонимы. Контекстуальные синонимы и антонимы. Омонимы. Паронимы. Фразеологические обороты. Группы слов по происхождению и употреблению. Лексический анализ. Выразительные средства лексики и фразеологии.</w:t>
      </w:r>
    </w:p>
    <w:p w:rsidR="00AD242D" w:rsidRPr="00926CB6" w:rsidRDefault="00AD242D" w:rsidP="00926CB6">
      <w:pPr>
        <w:rPr>
          <w:b/>
        </w:rPr>
      </w:pPr>
      <w:r w:rsidRPr="00926CB6">
        <w:rPr>
          <w:b/>
        </w:rPr>
        <w:t xml:space="preserve">Речеведение – (3 часа) </w:t>
      </w:r>
    </w:p>
    <w:p w:rsidR="00AD242D" w:rsidRPr="00926CB6" w:rsidRDefault="00AD242D" w:rsidP="00926CB6">
      <w:r w:rsidRPr="00926CB6">
        <w:t>Текст как речевое произведение. Стили и функционально-смысловые типы речи. Смысловая и композиционная целостность текста. Средства связи предложений в тексте. Информационная обработка текстов различных стилей и жанров. Отбор языковых средств в тексте в зависимости от темы, цели, адресата и ситуации общения. Анализ текста. Создание текстов – рассуждений.</w:t>
      </w:r>
    </w:p>
    <w:p w:rsidR="00AD242D" w:rsidRPr="00926CB6" w:rsidRDefault="00AD242D" w:rsidP="00926CB6">
      <w:r w:rsidRPr="00926CB6">
        <w:t xml:space="preserve">Выразительные средства языка – (2 часа) </w:t>
      </w:r>
    </w:p>
    <w:p w:rsidR="00AD242D" w:rsidRPr="007C2538" w:rsidRDefault="00AD242D" w:rsidP="00926CB6">
      <w:r w:rsidRPr="00926CB6">
        <w:t>Эпитет, сравнение, метафора, оксюморон, олицетворение, гипербола, литота, экспрессивная лексика, анафора, эпифора, антитеза, инверсия, градация, парцелляция, повтор, риторический вопрос, риторическое восклицание, синтаксический параллелизм</w:t>
      </w:r>
      <w:r w:rsidRPr="007C2538">
        <w:t>.</w:t>
      </w:r>
    </w:p>
    <w:p w:rsidR="00AD242D" w:rsidRPr="00926CB6" w:rsidRDefault="00AD242D" w:rsidP="00926CB6">
      <w:pPr>
        <w:jc w:val="both"/>
        <w:rPr>
          <w:b/>
        </w:rPr>
      </w:pPr>
      <w:r w:rsidRPr="00926CB6">
        <w:rPr>
          <w:b/>
        </w:rPr>
        <w:t xml:space="preserve">Синтаксис – (3 часа) </w:t>
      </w:r>
    </w:p>
    <w:p w:rsidR="00AD242D" w:rsidRPr="00926CB6" w:rsidRDefault="00AD242D" w:rsidP="00926CB6">
      <w:pPr>
        <w:jc w:val="both"/>
      </w:pPr>
      <w:r w:rsidRPr="00926CB6">
        <w:t>Словосочетание. Типы связи слов в словосочетании. Предложение. Грамматическая (предикативная) основа предложения. Главные и второстепенные члены предложения. Двусоставные и односоставные предложения. Распространённые и нераспространённые предложения. Полные и неполные предложения. Простое предложение. Сложное предложение. Типы сложных предложений. Способы передачи чужой речи. Синтаксический анализ простого предложения. Синтаксический анализ сложного предложения. Грамматические (синтаксические) нормы. Выразительные средства грамматики.</w:t>
      </w:r>
    </w:p>
    <w:p w:rsidR="00AD242D" w:rsidRPr="00926CB6" w:rsidRDefault="00AD242D" w:rsidP="00926CB6">
      <w:pPr>
        <w:jc w:val="both"/>
        <w:rPr>
          <w:b/>
        </w:rPr>
      </w:pPr>
      <w:r w:rsidRPr="00926CB6">
        <w:rPr>
          <w:b/>
        </w:rPr>
        <w:t xml:space="preserve">Пунктуация – (3 часа) </w:t>
      </w:r>
    </w:p>
    <w:p w:rsidR="00AD242D" w:rsidRDefault="00AD242D" w:rsidP="00926CB6">
      <w:pPr>
        <w:jc w:val="both"/>
      </w:pPr>
      <w:r w:rsidRPr="00926CB6">
        <w:t>Тире между подлежащим и сказуемым. Знаки препинания в простом осложнённом предложении (при обращении, однородных членах предложения, обособленных определениях,  обособленных обстоятельствах,  сравнительных оборотах,  уточняющих членах предложения, вводных словах и предложениях). Знаки препинания при прямой речи, цитировании. Знаки препинания в сложносочинённом предложении. Знаки препинания в сложноподчинённом предложении. Знаки препинания в бессоюзном сложном предложении. Знаки препинания в сложном предложении с разными видами связи. Пунктуационный анализ.</w:t>
      </w:r>
    </w:p>
    <w:p w:rsidR="00C56DB8" w:rsidRDefault="00C56DB8" w:rsidP="00926CB6">
      <w:pPr>
        <w:jc w:val="both"/>
      </w:pPr>
    </w:p>
    <w:p w:rsidR="00C56DB8" w:rsidRDefault="00C56DB8" w:rsidP="00C56DB8">
      <w:pPr>
        <w:spacing w:line="240" w:lineRule="atLeast"/>
        <w:ind w:right="-116"/>
        <w:jc w:val="center"/>
        <w:rPr>
          <w:b/>
          <w:snapToGrid/>
          <w:color w:val="auto"/>
        </w:rPr>
      </w:pPr>
      <w:r>
        <w:rPr>
          <w:b/>
        </w:rPr>
        <w:t>Образовательные технологи и методы достижения поставленных задач, формы организации и виды деятельности учебного процесса</w:t>
      </w:r>
    </w:p>
    <w:p w:rsidR="00926CB6" w:rsidRDefault="00926CB6" w:rsidP="00926CB6">
      <w:pPr>
        <w:tabs>
          <w:tab w:val="left" w:pos="284"/>
        </w:tabs>
        <w:ind w:left="-567" w:firstLine="567"/>
        <w:jc w:val="both"/>
        <w:rPr>
          <w:b/>
          <w:snapToGrid/>
          <w:color w:val="auto"/>
        </w:rPr>
      </w:pPr>
      <w:bookmarkStart w:id="0" w:name="_GoBack"/>
      <w:bookmarkEnd w:id="0"/>
      <w:r>
        <w:rPr>
          <w:b/>
        </w:rPr>
        <w:tab/>
      </w:r>
      <w:r>
        <w:rPr>
          <w:b/>
        </w:rPr>
        <w:tab/>
        <w:t>Внеурочная деятельность организуется по видам:</w:t>
      </w:r>
    </w:p>
    <w:p w:rsidR="00926CB6" w:rsidRDefault="00926CB6" w:rsidP="00926CB6">
      <w:pPr>
        <w:tabs>
          <w:tab w:val="left" w:pos="284"/>
        </w:tabs>
        <w:ind w:left="-567" w:firstLine="567"/>
        <w:jc w:val="both"/>
      </w:pPr>
      <w:r>
        <w:t>- познавательная деятельность;</w:t>
      </w:r>
    </w:p>
    <w:p w:rsidR="00926CB6" w:rsidRDefault="00926CB6" w:rsidP="00926CB6">
      <w:pPr>
        <w:tabs>
          <w:tab w:val="left" w:pos="284"/>
        </w:tabs>
        <w:ind w:left="-567" w:firstLine="567"/>
        <w:jc w:val="both"/>
      </w:pPr>
      <w:r>
        <w:t>- проблемно-ценностное общение;</w:t>
      </w:r>
    </w:p>
    <w:p w:rsidR="00926CB6" w:rsidRDefault="00926CB6" w:rsidP="00926CB6">
      <w:pPr>
        <w:rPr>
          <w:lang w:eastAsia="ar-SA"/>
        </w:rPr>
      </w:pPr>
      <w:r>
        <w:t>- игровая деятельность;</w:t>
      </w:r>
    </w:p>
    <w:p w:rsidR="00926CB6" w:rsidRDefault="00926CB6" w:rsidP="00926CB6">
      <w:r>
        <w:t>- речевая.</w:t>
      </w:r>
    </w:p>
    <w:p w:rsidR="00926CB6" w:rsidRDefault="00926CB6" w:rsidP="00926CB6">
      <w:pPr>
        <w:ind w:firstLine="708"/>
        <w:rPr>
          <w:b/>
        </w:rPr>
      </w:pPr>
      <w:r>
        <w:rPr>
          <w:b/>
        </w:rPr>
        <w:t>Внеурочная деятельность организуется в формах:</w:t>
      </w:r>
    </w:p>
    <w:p w:rsidR="00926CB6" w:rsidRPr="00926CB6" w:rsidRDefault="00926CB6" w:rsidP="00926CB6">
      <w:r w:rsidRPr="00926CB6">
        <w:t>- - лекции;</w:t>
      </w:r>
      <w:r>
        <w:t xml:space="preserve"> </w:t>
      </w:r>
      <w:r w:rsidRPr="00926CB6">
        <w:t>практические занятия с элементами игр и игровых элементов, дидактических и раздаточных материалов,</w:t>
      </w:r>
    </w:p>
    <w:p w:rsidR="00926CB6" w:rsidRPr="00926CB6" w:rsidRDefault="00926CB6" w:rsidP="00926CB6">
      <w:r>
        <w:t xml:space="preserve">- комплексный анализ </w:t>
      </w:r>
      <w:r w:rsidRPr="00926CB6">
        <w:t>текстов;</w:t>
      </w:r>
    </w:p>
    <w:p w:rsidR="00926CB6" w:rsidRPr="00926CB6" w:rsidRDefault="00926CB6" w:rsidP="00926CB6">
      <w:r w:rsidRPr="00926CB6">
        <w:t>- самостоятельная работа (индивидуальная и групповая) по работе с разнообразными словарями;</w:t>
      </w:r>
    </w:p>
    <w:p w:rsidR="00926CB6" w:rsidRPr="00926CB6" w:rsidRDefault="00926CB6" w:rsidP="00926CB6">
      <w:r w:rsidRPr="00926CB6">
        <w:t>- лингвостилистический анализ текста;</w:t>
      </w:r>
    </w:p>
    <w:p w:rsidR="00926CB6" w:rsidRPr="00926CB6" w:rsidRDefault="00926CB6" w:rsidP="00926CB6">
      <w:r w:rsidRPr="00926CB6">
        <w:t>- сочинения и изложения;</w:t>
      </w:r>
      <w:r>
        <w:t xml:space="preserve">  </w:t>
      </w:r>
      <w:r w:rsidRPr="00926CB6">
        <w:t>- редактирование текстов;</w:t>
      </w:r>
    </w:p>
    <w:p w:rsidR="00926CB6" w:rsidRPr="00926CB6" w:rsidRDefault="00926CB6" w:rsidP="00926CB6">
      <w:r w:rsidRPr="00926CB6">
        <w:t>- интеллектуально-лингвистические упражнения;</w:t>
      </w:r>
    </w:p>
    <w:p w:rsidR="00926CB6" w:rsidRPr="00926CB6" w:rsidRDefault="00926CB6" w:rsidP="00926CB6">
      <w:r w:rsidRPr="00926CB6">
        <w:t>- работа с текстами-миниатюрами разных типов и стилей;</w:t>
      </w:r>
    </w:p>
    <w:p w:rsidR="00926CB6" w:rsidRPr="00926CB6" w:rsidRDefault="00926CB6" w:rsidP="00926CB6">
      <w:r w:rsidRPr="00926CB6">
        <w:lastRenderedPageBreak/>
        <w:t>- составление синквейнов, кластеров к тексту;</w:t>
      </w:r>
    </w:p>
    <w:p w:rsidR="00926CB6" w:rsidRPr="00926CB6" w:rsidRDefault="00926CB6" w:rsidP="00926CB6">
      <w:r w:rsidRPr="00926CB6">
        <w:t>- создание презентаций, работа с интернетом, составление конспекта;</w:t>
      </w:r>
    </w:p>
    <w:p w:rsidR="00926CB6" w:rsidRDefault="00926CB6" w:rsidP="00926CB6">
      <w:r w:rsidRPr="00926CB6">
        <w:t>- исследование, работа со справочн</w:t>
      </w:r>
      <w:r>
        <w:t>ой и художественной литературой.</w:t>
      </w:r>
    </w:p>
    <w:p w:rsidR="00581293" w:rsidRPr="00581293" w:rsidRDefault="00581293" w:rsidP="00847F4B">
      <w:pPr>
        <w:ind w:firstLine="708"/>
        <w:rPr>
          <w:b/>
        </w:rPr>
      </w:pPr>
      <w:r w:rsidRPr="00581293">
        <w:rPr>
          <w:b/>
        </w:rPr>
        <w:t>Методы обучения:</w:t>
      </w:r>
    </w:p>
    <w:p w:rsidR="00581293" w:rsidRDefault="00581293" w:rsidP="00926CB6">
      <w:r>
        <w:t>- по источнику знаний: словесные, наглядные, практические;</w:t>
      </w:r>
    </w:p>
    <w:p w:rsidR="00581293" w:rsidRDefault="00581293" w:rsidP="00926CB6">
      <w:r>
        <w:t>- по уровню познавательной активности: проблемный, частично-поисковый, объяснительно-иллюстративный.</w:t>
      </w:r>
    </w:p>
    <w:p w:rsidR="00581293" w:rsidRPr="00581293" w:rsidRDefault="00581293" w:rsidP="00847F4B">
      <w:pPr>
        <w:ind w:firstLine="708"/>
        <w:rPr>
          <w:b/>
        </w:rPr>
      </w:pPr>
      <w:r w:rsidRPr="00581293">
        <w:rPr>
          <w:b/>
        </w:rPr>
        <w:t>Технологии обучения:</w:t>
      </w:r>
    </w:p>
    <w:p w:rsidR="00581293" w:rsidRDefault="00581293" w:rsidP="00926CB6">
      <w:r>
        <w:t>- индивидуальные консультации;</w:t>
      </w:r>
    </w:p>
    <w:p w:rsidR="00581293" w:rsidRDefault="00581293" w:rsidP="00926CB6">
      <w:r>
        <w:t>- дидактические игры;</w:t>
      </w:r>
    </w:p>
    <w:p w:rsidR="00581293" w:rsidRDefault="00581293" w:rsidP="00926CB6">
      <w:r>
        <w:t xml:space="preserve">- работа в малых группах; </w:t>
      </w:r>
    </w:p>
    <w:p w:rsidR="00581293" w:rsidRDefault="00581293" w:rsidP="00926CB6">
      <w:r>
        <w:t>- работа в парах сменного состава;</w:t>
      </w:r>
    </w:p>
    <w:p w:rsidR="00581293" w:rsidRDefault="00581293" w:rsidP="00926CB6">
      <w:r>
        <w:t>- проблемное обучение;</w:t>
      </w:r>
    </w:p>
    <w:p w:rsidR="00581293" w:rsidRDefault="00581293" w:rsidP="00926CB6">
      <w:r>
        <w:t>- информационно-коммуникационные технологии.</w:t>
      </w:r>
    </w:p>
    <w:p w:rsidR="00581293" w:rsidRDefault="00581293" w:rsidP="00926CB6"/>
    <w:p w:rsidR="00581293" w:rsidRPr="00926CB6" w:rsidRDefault="00581293" w:rsidP="00926CB6"/>
    <w:p w:rsidR="00AD242D" w:rsidRPr="006313E3" w:rsidRDefault="00115076" w:rsidP="00AD242D">
      <w:pPr>
        <w:ind w:left="851"/>
        <w:jc w:val="center"/>
        <w:rPr>
          <w:b/>
        </w:rPr>
      </w:pPr>
      <w:r>
        <w:rPr>
          <w:b/>
        </w:rPr>
        <w:t>Тематическое</w:t>
      </w:r>
      <w:r w:rsidR="00AD242D" w:rsidRPr="006313E3">
        <w:rPr>
          <w:b/>
        </w:rPr>
        <w:t xml:space="preserve"> план</w:t>
      </w:r>
      <w:r>
        <w:rPr>
          <w:b/>
        </w:rPr>
        <w:t>ирование</w:t>
      </w:r>
    </w:p>
    <w:p w:rsidR="00AD242D" w:rsidRPr="00391A0B" w:rsidRDefault="00AD242D" w:rsidP="00AD242D">
      <w:pPr>
        <w:ind w:left="851"/>
        <w:rPr>
          <w:b/>
          <w:u w:val="single"/>
        </w:rPr>
      </w:pPr>
    </w:p>
    <w:tbl>
      <w:tblPr>
        <w:tblStyle w:val="a3"/>
        <w:tblW w:w="10065" w:type="dxa"/>
        <w:tblInd w:w="-318" w:type="dxa"/>
        <w:tblLook w:val="04A0" w:firstRow="1" w:lastRow="0" w:firstColumn="1" w:lastColumn="0" w:noHBand="0" w:noVBand="1"/>
      </w:tblPr>
      <w:tblGrid>
        <w:gridCol w:w="1560"/>
        <w:gridCol w:w="6663"/>
        <w:gridCol w:w="1842"/>
      </w:tblGrid>
      <w:tr w:rsidR="00AD242D" w:rsidRPr="00391A0B" w:rsidTr="00F54D4D">
        <w:tc>
          <w:tcPr>
            <w:tcW w:w="1560" w:type="dxa"/>
          </w:tcPr>
          <w:p w:rsidR="00AD242D" w:rsidRPr="00391A0B" w:rsidRDefault="00AD242D" w:rsidP="00193CF2">
            <w:pPr>
              <w:jc w:val="center"/>
              <w:rPr>
                <w:b/>
              </w:rPr>
            </w:pPr>
            <w:r w:rsidRPr="00391A0B">
              <w:rPr>
                <w:b/>
              </w:rPr>
              <w:t>№</w:t>
            </w:r>
          </w:p>
          <w:p w:rsidR="00AD242D" w:rsidRPr="00391A0B" w:rsidRDefault="00AD242D" w:rsidP="00193CF2">
            <w:pPr>
              <w:jc w:val="center"/>
              <w:rPr>
                <w:b/>
              </w:rPr>
            </w:pPr>
            <w:r w:rsidRPr="00391A0B">
              <w:rPr>
                <w:b/>
              </w:rPr>
              <w:t>п</w:t>
            </w:r>
            <w:r w:rsidRPr="00391A0B">
              <w:rPr>
                <w:b/>
                <w:lang w:val="en-US"/>
              </w:rPr>
              <w:t>/</w:t>
            </w:r>
            <w:r w:rsidRPr="00391A0B">
              <w:rPr>
                <w:b/>
              </w:rPr>
              <w:t>п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  <w:rPr>
                <w:b/>
              </w:rPr>
            </w:pPr>
            <w:r w:rsidRPr="00391A0B">
              <w:rPr>
                <w:b/>
              </w:rPr>
              <w:t xml:space="preserve">Наименование </w:t>
            </w:r>
            <w:r>
              <w:rPr>
                <w:b/>
              </w:rPr>
              <w:t xml:space="preserve"> разделов программы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  <w:rPr>
                <w:b/>
              </w:rPr>
            </w:pPr>
            <w:r w:rsidRPr="00391A0B">
              <w:rPr>
                <w:b/>
              </w:rPr>
              <w:t xml:space="preserve">Кол-во </w:t>
            </w:r>
            <w:r>
              <w:rPr>
                <w:b/>
              </w:rPr>
              <w:t>часов</w:t>
            </w:r>
          </w:p>
        </w:tc>
      </w:tr>
      <w:tr w:rsidR="00AD242D" w:rsidRPr="00391A0B" w:rsidTr="00F54D4D"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1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Введение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2</w:t>
            </w:r>
          </w:p>
        </w:tc>
      </w:tr>
      <w:tr w:rsidR="00AD242D" w:rsidRPr="00391A0B" w:rsidTr="00F54D4D"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2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Фонетика и орфоэпия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2</w:t>
            </w:r>
          </w:p>
        </w:tc>
      </w:tr>
      <w:tr w:rsidR="00AD242D" w:rsidRPr="00391A0B" w:rsidTr="00F54D4D"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3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Морфемика и словообразование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2</w:t>
            </w:r>
          </w:p>
        </w:tc>
      </w:tr>
      <w:tr w:rsidR="00AD242D" w:rsidRPr="00391A0B" w:rsidTr="00F54D4D"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4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Морфология.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7</w:t>
            </w:r>
          </w:p>
        </w:tc>
      </w:tr>
      <w:tr w:rsidR="00AD242D" w:rsidRPr="00391A0B" w:rsidTr="00F54D4D"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5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Орфография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>
              <w:t>9</w:t>
            </w:r>
          </w:p>
        </w:tc>
      </w:tr>
      <w:tr w:rsidR="00AD242D" w:rsidRPr="00391A0B" w:rsidTr="00F54D4D"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6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  <w:rPr>
                <w:bCs/>
                <w:iCs/>
              </w:rPr>
            </w:pPr>
            <w:r w:rsidRPr="00391A0B">
              <w:t>Лексика</w:t>
            </w:r>
            <w:r w:rsidRPr="00391A0B">
              <w:rPr>
                <w:bCs/>
                <w:iCs/>
              </w:rPr>
              <w:t xml:space="preserve"> и фразеология.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1</w:t>
            </w:r>
          </w:p>
        </w:tc>
      </w:tr>
      <w:tr w:rsidR="00AD242D" w:rsidRPr="00391A0B" w:rsidTr="00F54D4D">
        <w:trPr>
          <w:trHeight w:val="318"/>
        </w:trPr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7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Речеведение.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3</w:t>
            </w:r>
          </w:p>
        </w:tc>
      </w:tr>
      <w:tr w:rsidR="00AD242D" w:rsidRPr="00391A0B" w:rsidTr="00F54D4D">
        <w:trPr>
          <w:trHeight w:val="360"/>
        </w:trPr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8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Выразительные средства языка.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2</w:t>
            </w:r>
          </w:p>
        </w:tc>
      </w:tr>
      <w:tr w:rsidR="00AD242D" w:rsidRPr="00391A0B" w:rsidTr="00F54D4D">
        <w:trPr>
          <w:trHeight w:val="291"/>
        </w:trPr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9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Синтаксис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3</w:t>
            </w:r>
          </w:p>
        </w:tc>
      </w:tr>
      <w:tr w:rsidR="00AD242D" w:rsidRPr="00391A0B" w:rsidTr="00F54D4D">
        <w:trPr>
          <w:trHeight w:val="240"/>
        </w:trPr>
        <w:tc>
          <w:tcPr>
            <w:tcW w:w="1560" w:type="dxa"/>
          </w:tcPr>
          <w:p w:rsidR="00AD242D" w:rsidRPr="00391A0B" w:rsidRDefault="00AD242D" w:rsidP="00193CF2">
            <w:pPr>
              <w:jc w:val="center"/>
            </w:pPr>
            <w:r w:rsidRPr="00391A0B">
              <w:t>10</w:t>
            </w:r>
          </w:p>
        </w:tc>
        <w:tc>
          <w:tcPr>
            <w:tcW w:w="6663" w:type="dxa"/>
          </w:tcPr>
          <w:p w:rsidR="00AD242D" w:rsidRPr="00391A0B" w:rsidRDefault="00AD242D" w:rsidP="00193CF2">
            <w:pPr>
              <w:jc w:val="center"/>
            </w:pPr>
            <w:r w:rsidRPr="00391A0B">
              <w:t>Пунктуация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</w:pPr>
            <w:r w:rsidRPr="00391A0B">
              <w:t>3</w:t>
            </w:r>
          </w:p>
        </w:tc>
      </w:tr>
      <w:tr w:rsidR="00AD242D" w:rsidRPr="00391A0B" w:rsidTr="00F54D4D">
        <w:tc>
          <w:tcPr>
            <w:tcW w:w="8223" w:type="dxa"/>
            <w:gridSpan w:val="2"/>
          </w:tcPr>
          <w:p w:rsidR="00AD242D" w:rsidRPr="00391A0B" w:rsidRDefault="00F54D4D" w:rsidP="00193CF2">
            <w:pPr>
              <w:jc w:val="center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1842" w:type="dxa"/>
          </w:tcPr>
          <w:p w:rsidR="00AD242D" w:rsidRPr="00391A0B" w:rsidRDefault="00AD242D" w:rsidP="00193CF2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</w:tbl>
    <w:p w:rsidR="00AD242D" w:rsidRPr="00391A0B" w:rsidRDefault="00AD242D" w:rsidP="00AD242D">
      <w:pPr>
        <w:rPr>
          <w:b/>
          <w:u w:val="single"/>
        </w:rPr>
      </w:pPr>
    </w:p>
    <w:p w:rsidR="00AD242D" w:rsidRDefault="00AD242D" w:rsidP="00AD242D">
      <w:pPr>
        <w:jc w:val="center"/>
        <w:rPr>
          <w:b/>
          <w:snapToGrid/>
          <w:color w:val="auto"/>
        </w:rPr>
      </w:pPr>
      <w:r w:rsidRPr="00E34A3F">
        <w:rPr>
          <w:b/>
          <w:snapToGrid/>
          <w:color w:val="auto"/>
        </w:rPr>
        <w:t>Календарно-тематическое</w:t>
      </w:r>
      <w:r w:rsidRPr="00E34A3F">
        <w:rPr>
          <w:snapToGrid/>
          <w:color w:val="auto"/>
        </w:rPr>
        <w:t xml:space="preserve"> </w:t>
      </w:r>
      <w:r w:rsidRPr="00E34A3F">
        <w:rPr>
          <w:b/>
          <w:snapToGrid/>
          <w:color w:val="auto"/>
        </w:rPr>
        <w:t>планирование</w:t>
      </w:r>
    </w:p>
    <w:p w:rsidR="00AD242D" w:rsidRPr="00E34A3F" w:rsidRDefault="00AD242D" w:rsidP="00AD242D">
      <w:pPr>
        <w:jc w:val="center"/>
        <w:rPr>
          <w:b/>
          <w:snapToGrid/>
          <w:color w:val="auto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850"/>
        <w:gridCol w:w="942"/>
        <w:gridCol w:w="901"/>
        <w:gridCol w:w="6520"/>
      </w:tblGrid>
      <w:tr w:rsidR="00AD242D" w:rsidRPr="00E34A3F" w:rsidTr="00193CF2">
        <w:trPr>
          <w:trHeight w:val="267"/>
        </w:trPr>
        <w:tc>
          <w:tcPr>
            <w:tcW w:w="1702" w:type="dxa"/>
            <w:gridSpan w:val="2"/>
            <w:shd w:val="clear" w:color="auto" w:fill="auto"/>
          </w:tcPr>
          <w:p w:rsidR="00AD242D" w:rsidRPr="00E34A3F" w:rsidRDefault="00AD242D" w:rsidP="00193CF2">
            <w:pPr>
              <w:jc w:val="center"/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№ п/п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AD242D" w:rsidRPr="00E34A3F" w:rsidRDefault="00AD242D" w:rsidP="00193CF2">
            <w:pPr>
              <w:jc w:val="center"/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Дата</w:t>
            </w:r>
          </w:p>
        </w:tc>
        <w:tc>
          <w:tcPr>
            <w:tcW w:w="6520" w:type="dxa"/>
            <w:vMerge w:val="restart"/>
            <w:shd w:val="clear" w:color="auto" w:fill="auto"/>
          </w:tcPr>
          <w:p w:rsidR="00AD242D" w:rsidRPr="00E34A3F" w:rsidRDefault="00AD242D" w:rsidP="00193CF2">
            <w:pPr>
              <w:jc w:val="center"/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Тема урока</w:t>
            </w:r>
          </w:p>
        </w:tc>
      </w:tr>
      <w:tr w:rsidR="00AD242D" w:rsidRPr="00E34A3F" w:rsidTr="00193CF2">
        <w:trPr>
          <w:trHeight w:val="267"/>
        </w:trPr>
        <w:tc>
          <w:tcPr>
            <w:tcW w:w="852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план</w:t>
            </w:r>
          </w:p>
        </w:tc>
        <w:tc>
          <w:tcPr>
            <w:tcW w:w="850" w:type="dxa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факт</w:t>
            </w:r>
          </w:p>
        </w:tc>
        <w:tc>
          <w:tcPr>
            <w:tcW w:w="942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план</w:t>
            </w:r>
          </w:p>
        </w:tc>
        <w:tc>
          <w:tcPr>
            <w:tcW w:w="901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факт</w:t>
            </w:r>
          </w:p>
        </w:tc>
        <w:tc>
          <w:tcPr>
            <w:tcW w:w="6520" w:type="dxa"/>
            <w:vMerge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</w:p>
        </w:tc>
      </w:tr>
      <w:tr w:rsidR="00AD242D" w:rsidRPr="007C2538" w:rsidTr="00193CF2">
        <w:trPr>
          <w:trHeight w:val="303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Введение (2ч)</w:t>
            </w:r>
          </w:p>
        </w:tc>
      </w:tr>
      <w:tr w:rsidR="00AD242D" w:rsidRPr="00E34A3F" w:rsidTr="00193CF2">
        <w:trPr>
          <w:trHeight w:val="548"/>
        </w:trPr>
        <w:tc>
          <w:tcPr>
            <w:tcW w:w="852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1.</w:t>
            </w:r>
          </w:p>
        </w:tc>
        <w:tc>
          <w:tcPr>
            <w:tcW w:w="850" w:type="dxa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E34A3F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01.09</w:t>
            </w:r>
          </w:p>
        </w:tc>
        <w:tc>
          <w:tcPr>
            <w:tcW w:w="901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682DFC">
            <w:pPr>
              <w:pStyle w:val="1"/>
              <w:suppressAutoHyphens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sz w:val="24"/>
                <w:szCs w:val="24"/>
              </w:rPr>
              <w:t>Изучение правил сдачи ЕГЭ.</w:t>
            </w:r>
            <w:r w:rsidR="00682D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538">
              <w:rPr>
                <w:rFonts w:ascii="Times New Roman" w:hAnsi="Times New Roman"/>
                <w:sz w:val="24"/>
                <w:szCs w:val="24"/>
              </w:rPr>
              <w:t>Типология заданий ЕГЭ</w:t>
            </w:r>
          </w:p>
        </w:tc>
      </w:tr>
      <w:tr w:rsidR="00AD242D" w:rsidRPr="00E34A3F" w:rsidTr="00193CF2">
        <w:trPr>
          <w:trHeight w:val="267"/>
        </w:trPr>
        <w:tc>
          <w:tcPr>
            <w:tcW w:w="852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2.</w:t>
            </w:r>
          </w:p>
        </w:tc>
        <w:tc>
          <w:tcPr>
            <w:tcW w:w="850" w:type="dxa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E34A3F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08.09</w:t>
            </w:r>
          </w:p>
        </w:tc>
        <w:tc>
          <w:tcPr>
            <w:tcW w:w="901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682DFC">
            <w:pPr>
              <w:pStyle w:val="1"/>
              <w:suppressAutoHyphens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sz w:val="24"/>
                <w:szCs w:val="24"/>
              </w:rPr>
              <w:t>Изучение правил сдачи ЕГЭ.</w:t>
            </w:r>
            <w:r w:rsidR="00682D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2538">
              <w:rPr>
                <w:rFonts w:ascii="Times New Roman" w:hAnsi="Times New Roman"/>
                <w:sz w:val="24"/>
                <w:szCs w:val="24"/>
              </w:rPr>
              <w:t>Типология заданий ЕГЭ</w:t>
            </w:r>
          </w:p>
        </w:tc>
      </w:tr>
      <w:tr w:rsidR="00AD242D" w:rsidRPr="007C2538" w:rsidTr="00193CF2">
        <w:trPr>
          <w:trHeight w:val="267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1"/>
              <w:numPr>
                <w:ilvl w:val="0"/>
                <w:numId w:val="2"/>
              </w:numPr>
              <w:suppressAutoHyphens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Фонетика и орфоэпия (2ч)</w:t>
            </w:r>
          </w:p>
        </w:tc>
      </w:tr>
      <w:tr w:rsidR="00AD242D" w:rsidRPr="00E34A3F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  <w:r w:rsidRPr="00E34A3F">
              <w:rPr>
                <w:snapToGrid/>
                <w:color w:val="auto"/>
              </w:rPr>
              <w:t>3</w:t>
            </w:r>
            <w:r w:rsidRPr="007C2538">
              <w:rPr>
                <w:snapToGrid/>
                <w:color w:val="auto"/>
              </w:rPr>
              <w:t>.</w:t>
            </w:r>
          </w:p>
        </w:tc>
        <w:tc>
          <w:tcPr>
            <w:tcW w:w="850" w:type="dxa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E34A3F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15.09</w:t>
            </w:r>
          </w:p>
        </w:tc>
        <w:tc>
          <w:tcPr>
            <w:tcW w:w="901" w:type="dxa"/>
            <w:shd w:val="clear" w:color="auto" w:fill="auto"/>
          </w:tcPr>
          <w:p w:rsidR="00AD242D" w:rsidRPr="00E34A3F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Современные орфоэпические нормы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4.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22.09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Современные орфоэпические нормы</w:t>
            </w:r>
          </w:p>
        </w:tc>
      </w:tr>
      <w:tr w:rsidR="00AD242D" w:rsidRPr="007C2538" w:rsidTr="00193CF2">
        <w:trPr>
          <w:trHeight w:val="385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Морфемика и словообразование (2ч)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5.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29.09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Основные способы словообразования частей речи. Трудные случаи морфемного и словообразовательного разбора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6.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06.10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Основные способы словообразования частей речи. Трудные случаи морфемного и словообразовательного разбора</w:t>
            </w:r>
          </w:p>
        </w:tc>
      </w:tr>
      <w:tr w:rsidR="00AD242D" w:rsidRPr="007C2538" w:rsidTr="00F54D4D">
        <w:trPr>
          <w:trHeight w:val="234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Морфология (7ч)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7.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13.10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Морфология. Гласные в суффиксах имён существительных. Правописание сложных имён существительных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8.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20.10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Морфология. Гласные в суффиксах имён существительных. Правописание сложных имён существительных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9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27.10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Образование форм различных степеней сравнения прилагательных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10.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10.11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Имя числительное как часть речи. Склонение и правописание имён числительных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11.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17.11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Правописание наречий, предлогов, частиц. Частицы не и ни. Их значение и употребление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12.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24.11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Трудные случаи морфологического разбора самостоятельных частей речи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13.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01.12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 xml:space="preserve">Образование форм деепричастий и местоимений </w:t>
            </w:r>
          </w:p>
        </w:tc>
      </w:tr>
      <w:tr w:rsidR="00AD242D" w:rsidRPr="007C2538" w:rsidTr="00193CF2">
        <w:trPr>
          <w:trHeight w:val="385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Орфография (9ч)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14.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08.12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682DFC">
            <w:pPr>
              <w:snapToGrid w:val="0"/>
            </w:pPr>
            <w:r w:rsidRPr="007C2538">
              <w:t>Принципы русской орфографии.</w:t>
            </w:r>
            <w:r w:rsidR="00682DFC">
              <w:t xml:space="preserve"> </w:t>
            </w:r>
            <w:r w:rsidRPr="007C2538">
              <w:t>Типы орфограмм и принципы проверки</w:t>
            </w:r>
            <w:r w:rsidR="00682DFC">
              <w:t xml:space="preserve"> </w:t>
            </w:r>
            <w:r w:rsidRPr="007C2538">
              <w:t>Нормы литературного языка.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15.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15.12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Проверяемые и непроверяемые гласные в корнях слов. Чередующиеся гласные в корне слова.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16.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22.12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682DFC">
            <w:pPr>
              <w:snapToGrid w:val="0"/>
            </w:pPr>
            <w:r w:rsidRPr="007C2538">
              <w:t>Правописание гласных в приставках</w:t>
            </w:r>
            <w:r w:rsidR="00682DFC">
              <w:t xml:space="preserve"> </w:t>
            </w:r>
            <w:r w:rsidRPr="007C2538">
              <w:t>Согласные в корнях, приставках, суффиксах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17.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29.12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Гласные в безударных окончаниях существительных, прилагательных и причастий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18.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12.01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Гласные в суффиксах и окончаниях глаголов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19.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19.01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 xml:space="preserve">Правописание </w:t>
            </w:r>
            <w:r w:rsidRPr="007C2538">
              <w:rPr>
                <w:b/>
                <w:i/>
              </w:rPr>
              <w:t>н</w:t>
            </w:r>
            <w:r w:rsidRPr="007C2538">
              <w:t xml:space="preserve"> и </w:t>
            </w:r>
            <w:r w:rsidRPr="007C2538">
              <w:rPr>
                <w:b/>
                <w:i/>
              </w:rPr>
              <w:t>нн</w:t>
            </w:r>
            <w:r w:rsidRPr="007C2538">
              <w:t xml:space="preserve"> в прилагательных и причастиях.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20.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26.01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  <w:rPr>
                <w:b/>
                <w:i/>
              </w:rPr>
            </w:pPr>
            <w:r w:rsidRPr="007C2538">
              <w:t xml:space="preserve">Употребление </w:t>
            </w:r>
            <w:r w:rsidRPr="007C2538">
              <w:rPr>
                <w:b/>
                <w:i/>
              </w:rPr>
              <w:t>ь</w:t>
            </w:r>
            <w:r w:rsidRPr="007C2538">
              <w:t xml:space="preserve"> и </w:t>
            </w:r>
            <w:r w:rsidRPr="007C2538">
              <w:rPr>
                <w:b/>
                <w:i/>
              </w:rPr>
              <w:t>ъ.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21.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02.02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Слитное, раздельное, дефисное написание слов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22.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09.02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Правописание знаменательных и служебных слов, сходных по звучанию.</w:t>
            </w:r>
          </w:p>
        </w:tc>
      </w:tr>
      <w:tr w:rsidR="00AD242D" w:rsidRPr="007C2538" w:rsidTr="00193CF2">
        <w:trPr>
          <w:trHeight w:val="385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Лексика и фразеология  (1ч)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23.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16.02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Паронимы. Контекстуальные синонимы и антонимы. Признаки фразеологизма. Лексические нормы языка</w:t>
            </w:r>
          </w:p>
        </w:tc>
      </w:tr>
      <w:tr w:rsidR="00AD242D" w:rsidRPr="007C2538" w:rsidTr="00193CF2">
        <w:trPr>
          <w:trHeight w:val="385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Речеведение (3ч)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24.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02.03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rPr>
                <w:b/>
              </w:rPr>
            </w:pPr>
            <w:r w:rsidRPr="007C2538">
              <w:t>Логика текста. Средства связи предложений в тексте. Основные способы сжатия текста.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25.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09.03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rPr>
                <w:b/>
              </w:rPr>
            </w:pPr>
            <w:r w:rsidRPr="007C2538">
              <w:t>Типы и стили речи. Их композиционные и языковые особенности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26.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16.03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r w:rsidRPr="007C2538">
              <w:t>Составление текста-рассуждения на основе предложенного текста</w:t>
            </w:r>
          </w:p>
        </w:tc>
      </w:tr>
      <w:tr w:rsidR="00AD242D" w:rsidRPr="007C2538" w:rsidTr="00193CF2">
        <w:trPr>
          <w:trHeight w:val="385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Выразительные средства языка (2ч)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27.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30.03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r w:rsidRPr="007C2538">
              <w:t>Выразительные средства языка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28.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06.04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r w:rsidRPr="007C2538">
              <w:t>Выразительные средства языка</w:t>
            </w:r>
          </w:p>
        </w:tc>
      </w:tr>
      <w:tr w:rsidR="00AD242D" w:rsidRPr="007C2538" w:rsidTr="00193CF2">
        <w:trPr>
          <w:trHeight w:val="385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Синтаксис (3ч)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lastRenderedPageBreak/>
              <w:t>29.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13.04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Принципы русской пунктуации. Синтаксические нормы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30.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20.04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Словосочетание. Виды синтаксической связи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31.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27.04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Простое предложение. Члены предложения</w:t>
            </w:r>
          </w:p>
        </w:tc>
      </w:tr>
      <w:tr w:rsidR="00AD242D" w:rsidRPr="007C2538" w:rsidTr="00F54D4D">
        <w:trPr>
          <w:trHeight w:val="306"/>
        </w:trPr>
        <w:tc>
          <w:tcPr>
            <w:tcW w:w="10065" w:type="dxa"/>
            <w:gridSpan w:val="5"/>
            <w:shd w:val="clear" w:color="auto" w:fill="auto"/>
          </w:tcPr>
          <w:p w:rsidR="00AD242D" w:rsidRPr="007C2538" w:rsidRDefault="00AD242D" w:rsidP="00AD242D">
            <w:pPr>
              <w:pStyle w:val="a4"/>
              <w:numPr>
                <w:ilvl w:val="0"/>
                <w:numId w:val="2"/>
              </w:num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2538">
              <w:rPr>
                <w:rFonts w:ascii="Times New Roman" w:hAnsi="Times New Roman"/>
                <w:b/>
                <w:sz w:val="24"/>
                <w:szCs w:val="24"/>
              </w:rPr>
              <w:t>Пунктуация (3ч)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32.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04.05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Знаки препинания между однородными  членами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33.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11.05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Знаки препинания при обособлении определений и приложений</w:t>
            </w:r>
          </w:p>
        </w:tc>
      </w:tr>
      <w:tr w:rsidR="00AD242D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  <w:r w:rsidRPr="007C2538">
              <w:rPr>
                <w:snapToGrid/>
                <w:color w:val="auto"/>
              </w:rPr>
              <w:t>34.</w:t>
            </w:r>
          </w:p>
        </w:tc>
        <w:tc>
          <w:tcPr>
            <w:tcW w:w="850" w:type="dxa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D242D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18.05</w:t>
            </w:r>
          </w:p>
        </w:tc>
        <w:tc>
          <w:tcPr>
            <w:tcW w:w="901" w:type="dxa"/>
            <w:shd w:val="clear" w:color="auto" w:fill="auto"/>
          </w:tcPr>
          <w:p w:rsidR="00AD242D" w:rsidRPr="007C2538" w:rsidRDefault="00AD242D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D242D" w:rsidRPr="007C2538" w:rsidRDefault="00AD242D" w:rsidP="00193CF2">
            <w:pPr>
              <w:snapToGrid w:val="0"/>
            </w:pPr>
            <w:r w:rsidRPr="007C2538">
              <w:t>Знаки препинания в сложных предложениях</w:t>
            </w:r>
          </w:p>
        </w:tc>
      </w:tr>
      <w:tr w:rsidR="00AE55BE" w:rsidRPr="007C2538" w:rsidTr="00193CF2">
        <w:trPr>
          <w:trHeight w:val="385"/>
        </w:trPr>
        <w:tc>
          <w:tcPr>
            <w:tcW w:w="852" w:type="dxa"/>
            <w:shd w:val="clear" w:color="auto" w:fill="auto"/>
          </w:tcPr>
          <w:p w:rsidR="00AE55BE" w:rsidRPr="007C2538" w:rsidRDefault="00AE55BE" w:rsidP="00193CF2">
            <w:pPr>
              <w:rPr>
                <w:snapToGrid/>
                <w:color w:val="auto"/>
              </w:rPr>
            </w:pPr>
          </w:p>
        </w:tc>
        <w:tc>
          <w:tcPr>
            <w:tcW w:w="850" w:type="dxa"/>
          </w:tcPr>
          <w:p w:rsidR="00AE55BE" w:rsidRPr="007C2538" w:rsidRDefault="00AE55BE" w:rsidP="00193CF2">
            <w:pPr>
              <w:rPr>
                <w:snapToGrid/>
                <w:color w:val="auto"/>
              </w:rPr>
            </w:pPr>
          </w:p>
        </w:tc>
        <w:tc>
          <w:tcPr>
            <w:tcW w:w="942" w:type="dxa"/>
            <w:shd w:val="clear" w:color="auto" w:fill="auto"/>
          </w:tcPr>
          <w:p w:rsidR="00AE55BE" w:rsidRPr="007C2538" w:rsidRDefault="00AE55BE" w:rsidP="00193CF2">
            <w:pPr>
              <w:rPr>
                <w:snapToGrid/>
                <w:color w:val="auto"/>
              </w:rPr>
            </w:pPr>
            <w:r>
              <w:rPr>
                <w:snapToGrid/>
                <w:color w:val="auto"/>
              </w:rPr>
              <w:t>25.05</w:t>
            </w:r>
          </w:p>
        </w:tc>
        <w:tc>
          <w:tcPr>
            <w:tcW w:w="901" w:type="dxa"/>
            <w:shd w:val="clear" w:color="auto" w:fill="auto"/>
          </w:tcPr>
          <w:p w:rsidR="00AE55BE" w:rsidRPr="007C2538" w:rsidRDefault="00AE55BE" w:rsidP="00193CF2">
            <w:pPr>
              <w:rPr>
                <w:snapToGrid/>
                <w:color w:val="auto"/>
              </w:rPr>
            </w:pPr>
          </w:p>
        </w:tc>
        <w:tc>
          <w:tcPr>
            <w:tcW w:w="6520" w:type="dxa"/>
            <w:shd w:val="clear" w:color="auto" w:fill="auto"/>
          </w:tcPr>
          <w:p w:rsidR="00AE55BE" w:rsidRPr="007C2538" w:rsidRDefault="00AE55BE" w:rsidP="00193CF2">
            <w:pPr>
              <w:snapToGrid w:val="0"/>
            </w:pPr>
          </w:p>
        </w:tc>
      </w:tr>
    </w:tbl>
    <w:p w:rsidR="00AD242D" w:rsidRPr="007C2538" w:rsidRDefault="00AD242D" w:rsidP="00AD242D">
      <w:pPr>
        <w:rPr>
          <w:b/>
        </w:rPr>
      </w:pPr>
    </w:p>
    <w:p w:rsidR="00AD242D" w:rsidRPr="007C2538" w:rsidRDefault="00AD242D" w:rsidP="00AD242D">
      <w:pPr>
        <w:ind w:left="851" w:firstLine="708"/>
        <w:rPr>
          <w:b/>
        </w:rPr>
      </w:pPr>
    </w:p>
    <w:p w:rsidR="000220F1" w:rsidRDefault="000220F1"/>
    <w:sectPr w:rsidR="000220F1" w:rsidSect="00845EAD">
      <w:footerReference w:type="default" r:id="rId8"/>
      <w:pgSz w:w="11906" w:h="16838"/>
      <w:pgMar w:top="1134" w:right="566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61E" w:rsidRDefault="00437809">
      <w:r>
        <w:separator/>
      </w:r>
    </w:p>
  </w:endnote>
  <w:endnote w:type="continuationSeparator" w:id="0">
    <w:p w:rsidR="00AE061E" w:rsidRDefault="0043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203" w:usb1="080E0000" w:usb2="00000010" w:usb3="00000000" w:csb0="0004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65936"/>
      <w:docPartObj>
        <w:docPartGallery w:val="Page Numbers (Bottom of Page)"/>
        <w:docPartUnique/>
      </w:docPartObj>
    </w:sdtPr>
    <w:sdtEndPr/>
    <w:sdtContent>
      <w:p w:rsidR="00845EAD" w:rsidRDefault="001328C4">
        <w:pPr>
          <w:pStyle w:val="a7"/>
          <w:jc w:val="right"/>
        </w:pPr>
        <w:r>
          <w:fldChar w:fldCharType="begin"/>
        </w:r>
        <w:r w:rsidR="00AD242D">
          <w:instrText xml:space="preserve"> PAGE   \* MERGEFORMAT </w:instrText>
        </w:r>
        <w:r>
          <w:fldChar w:fldCharType="separate"/>
        </w:r>
        <w:r w:rsidR="00C56DB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845EAD" w:rsidRDefault="00C56DB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61E" w:rsidRDefault="00437809">
      <w:r>
        <w:separator/>
      </w:r>
    </w:p>
  </w:footnote>
  <w:footnote w:type="continuationSeparator" w:id="0">
    <w:p w:rsidR="00AE061E" w:rsidRDefault="00437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669C"/>
    <w:multiLevelType w:val="hybridMultilevel"/>
    <w:tmpl w:val="2306E724"/>
    <w:lvl w:ilvl="0" w:tplc="A2A2BF36">
      <w:start w:val="1"/>
      <w:numFmt w:val="decimal"/>
      <w:lvlText w:val="%1."/>
      <w:lvlJc w:val="left"/>
      <w:pPr>
        <w:ind w:left="18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91" w:hanging="360"/>
      </w:pPr>
    </w:lvl>
    <w:lvl w:ilvl="2" w:tplc="0419001B" w:tentative="1">
      <w:start w:val="1"/>
      <w:numFmt w:val="lowerRoman"/>
      <w:lvlText w:val="%3."/>
      <w:lvlJc w:val="right"/>
      <w:pPr>
        <w:ind w:left="3311" w:hanging="180"/>
      </w:pPr>
    </w:lvl>
    <w:lvl w:ilvl="3" w:tplc="0419000F" w:tentative="1">
      <w:start w:val="1"/>
      <w:numFmt w:val="decimal"/>
      <w:lvlText w:val="%4."/>
      <w:lvlJc w:val="left"/>
      <w:pPr>
        <w:ind w:left="4031" w:hanging="360"/>
      </w:pPr>
    </w:lvl>
    <w:lvl w:ilvl="4" w:tplc="04190019" w:tentative="1">
      <w:start w:val="1"/>
      <w:numFmt w:val="lowerLetter"/>
      <w:lvlText w:val="%5."/>
      <w:lvlJc w:val="left"/>
      <w:pPr>
        <w:ind w:left="4751" w:hanging="360"/>
      </w:pPr>
    </w:lvl>
    <w:lvl w:ilvl="5" w:tplc="0419001B" w:tentative="1">
      <w:start w:val="1"/>
      <w:numFmt w:val="lowerRoman"/>
      <w:lvlText w:val="%6."/>
      <w:lvlJc w:val="right"/>
      <w:pPr>
        <w:ind w:left="5471" w:hanging="180"/>
      </w:pPr>
    </w:lvl>
    <w:lvl w:ilvl="6" w:tplc="0419000F" w:tentative="1">
      <w:start w:val="1"/>
      <w:numFmt w:val="decimal"/>
      <w:lvlText w:val="%7."/>
      <w:lvlJc w:val="left"/>
      <w:pPr>
        <w:ind w:left="6191" w:hanging="360"/>
      </w:pPr>
    </w:lvl>
    <w:lvl w:ilvl="7" w:tplc="04190019" w:tentative="1">
      <w:start w:val="1"/>
      <w:numFmt w:val="lowerLetter"/>
      <w:lvlText w:val="%8."/>
      <w:lvlJc w:val="left"/>
      <w:pPr>
        <w:ind w:left="6911" w:hanging="360"/>
      </w:pPr>
    </w:lvl>
    <w:lvl w:ilvl="8" w:tplc="0419001B" w:tentative="1">
      <w:start w:val="1"/>
      <w:numFmt w:val="lowerRoman"/>
      <w:lvlText w:val="%9."/>
      <w:lvlJc w:val="right"/>
      <w:pPr>
        <w:ind w:left="7631" w:hanging="180"/>
      </w:pPr>
    </w:lvl>
  </w:abstractNum>
  <w:abstractNum w:abstractNumId="1" w15:restartNumberingAfterBreak="0">
    <w:nsid w:val="189E2BE2"/>
    <w:multiLevelType w:val="multilevel"/>
    <w:tmpl w:val="6046E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0606EF"/>
    <w:multiLevelType w:val="hybridMultilevel"/>
    <w:tmpl w:val="12B06F86"/>
    <w:lvl w:ilvl="0" w:tplc="BCA6DA9C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  <w:w w:val="1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DF1EE4"/>
    <w:multiLevelType w:val="hybridMultilevel"/>
    <w:tmpl w:val="DA045144"/>
    <w:lvl w:ilvl="0" w:tplc="310040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C5B58"/>
    <w:multiLevelType w:val="hybridMultilevel"/>
    <w:tmpl w:val="9E0EFE9C"/>
    <w:lvl w:ilvl="0" w:tplc="B002EF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242D"/>
    <w:rsid w:val="000220F1"/>
    <w:rsid w:val="00115076"/>
    <w:rsid w:val="001328C4"/>
    <w:rsid w:val="001C2FA8"/>
    <w:rsid w:val="002131CA"/>
    <w:rsid w:val="00331EAE"/>
    <w:rsid w:val="00437809"/>
    <w:rsid w:val="00581293"/>
    <w:rsid w:val="00682DFC"/>
    <w:rsid w:val="007D311B"/>
    <w:rsid w:val="0080657C"/>
    <w:rsid w:val="00847F4B"/>
    <w:rsid w:val="008D79F8"/>
    <w:rsid w:val="00926CB6"/>
    <w:rsid w:val="009B00FD"/>
    <w:rsid w:val="00A347B6"/>
    <w:rsid w:val="00AB56D5"/>
    <w:rsid w:val="00AD242D"/>
    <w:rsid w:val="00AE061E"/>
    <w:rsid w:val="00AE55BE"/>
    <w:rsid w:val="00BC1938"/>
    <w:rsid w:val="00C56DB8"/>
    <w:rsid w:val="00D74B68"/>
    <w:rsid w:val="00E52B93"/>
    <w:rsid w:val="00EB1E1B"/>
    <w:rsid w:val="00F4003B"/>
    <w:rsid w:val="00F5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03758"/>
  <w15:docId w15:val="{84724ACF-E384-4148-A9C0-A01248E69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311B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D24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AD242D"/>
    <w:pPr>
      <w:suppressAutoHyphens/>
      <w:spacing w:after="0" w:line="240" w:lineRule="auto"/>
    </w:pPr>
    <w:rPr>
      <w:rFonts w:ascii="Calibri" w:eastAsia="Times New Roman" w:hAnsi="Calibri" w:cs="Times New Roman"/>
      <w:lang w:eastAsia="ar-SA"/>
    </w:rPr>
  </w:style>
  <w:style w:type="paragraph" w:styleId="a4">
    <w:name w:val="List Paragraph"/>
    <w:basedOn w:val="a"/>
    <w:uiPriority w:val="99"/>
    <w:qFormat/>
    <w:rsid w:val="00AD242D"/>
    <w:pPr>
      <w:spacing w:after="200" w:line="276" w:lineRule="auto"/>
      <w:ind w:left="720"/>
      <w:contextualSpacing/>
    </w:pPr>
    <w:rPr>
      <w:rFonts w:ascii="Calibri" w:eastAsia="Calibri" w:hAnsi="Calibri"/>
      <w:snapToGrid/>
      <w:color w:val="auto"/>
      <w:sz w:val="22"/>
      <w:szCs w:val="22"/>
      <w:lang w:eastAsia="en-US"/>
    </w:rPr>
  </w:style>
  <w:style w:type="character" w:styleId="a5">
    <w:name w:val="Strong"/>
    <w:basedOn w:val="a0"/>
    <w:uiPriority w:val="22"/>
    <w:qFormat/>
    <w:rsid w:val="00AD242D"/>
    <w:rPr>
      <w:b/>
      <w:bCs/>
    </w:rPr>
  </w:style>
  <w:style w:type="paragraph" w:styleId="a6">
    <w:name w:val="No Spacing"/>
    <w:uiPriority w:val="1"/>
    <w:qFormat/>
    <w:rsid w:val="00AD24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AD242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D242D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rsid w:val="00115076"/>
    <w:pPr>
      <w:spacing w:before="100" w:beforeAutospacing="1" w:after="100" w:afterAutospacing="1"/>
    </w:pPr>
    <w:rPr>
      <w:snapToGrid/>
      <w:color w:val="auto"/>
    </w:rPr>
  </w:style>
  <w:style w:type="paragraph" w:styleId="aa">
    <w:name w:val="Balloon Text"/>
    <w:basedOn w:val="a"/>
    <w:link w:val="ab"/>
    <w:uiPriority w:val="99"/>
    <w:semiHidden/>
    <w:unhideWhenUsed/>
    <w:rsid w:val="0080657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0657C"/>
    <w:rPr>
      <w:rFonts w:ascii="Segoe UI" w:eastAsia="Times New Roman" w:hAnsi="Segoe UI" w:cs="Segoe UI"/>
      <w:snapToGrid w:val="0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0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8</Pages>
  <Words>2505</Words>
  <Characters>14285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анна</cp:lastModifiedBy>
  <cp:revision>18</cp:revision>
  <cp:lastPrinted>2021-09-17T14:31:00Z</cp:lastPrinted>
  <dcterms:created xsi:type="dcterms:W3CDTF">2018-09-03T16:40:00Z</dcterms:created>
  <dcterms:modified xsi:type="dcterms:W3CDTF">2021-10-07T18:50:00Z</dcterms:modified>
</cp:coreProperties>
</file>